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48"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86"/>
        <w:gridCol w:w="3636"/>
      </w:tblGrid>
      <w:tr w:rsidR="00580F1B" w:rsidRPr="00AF6376" w14:paraId="3C309B76" w14:textId="77777777" w:rsidTr="001D7B1F">
        <w:tc>
          <w:tcPr>
            <w:tcW w:w="6121" w:type="dxa"/>
          </w:tcPr>
          <w:p w14:paraId="61984C03" w14:textId="3363F465" w:rsidR="00580F1B" w:rsidRPr="00A00825" w:rsidRDefault="006E2D92" w:rsidP="001D7B1F">
            <w:pPr>
              <w:keepNext/>
              <w:outlineLvl w:val="0"/>
              <w:rPr>
                <w:rFonts w:asciiTheme="majorHAnsi" w:hAnsiTheme="majorHAnsi" w:cs="Arial"/>
                <w:b/>
                <w:bCs/>
                <w:kern w:val="32"/>
                <w:sz w:val="32"/>
                <w:szCs w:val="32"/>
              </w:rPr>
            </w:pPr>
            <w:r>
              <w:rPr>
                <w:rFonts w:asciiTheme="majorHAnsi" w:hAnsiTheme="majorHAnsi" w:cs="Arial"/>
                <w:b/>
                <w:bCs/>
                <w:kern w:val="32"/>
                <w:sz w:val="32"/>
                <w:szCs w:val="32"/>
              </w:rPr>
              <w:t xml:space="preserve">ASEE SE </w:t>
            </w:r>
            <w:r w:rsidR="00AE4DB0">
              <w:rPr>
                <w:rFonts w:asciiTheme="majorHAnsi" w:hAnsiTheme="majorHAnsi" w:cs="Arial"/>
                <w:b/>
                <w:bCs/>
                <w:kern w:val="32"/>
                <w:sz w:val="32"/>
                <w:szCs w:val="32"/>
              </w:rPr>
              <w:t>Spring 2018</w:t>
            </w:r>
          </w:p>
          <w:p w14:paraId="2AA8F153" w14:textId="77777777" w:rsidR="00580F1B" w:rsidRPr="00A00825" w:rsidRDefault="00580F1B" w:rsidP="001D7B1F">
            <w:pPr>
              <w:keepNext/>
              <w:outlineLvl w:val="0"/>
              <w:rPr>
                <w:rFonts w:asciiTheme="majorHAnsi" w:hAnsiTheme="majorHAnsi" w:cs="Arial"/>
                <w:b/>
                <w:bCs/>
                <w:kern w:val="32"/>
                <w:sz w:val="32"/>
                <w:szCs w:val="32"/>
              </w:rPr>
            </w:pPr>
            <w:r>
              <w:rPr>
                <w:rFonts w:asciiTheme="majorHAnsi" w:hAnsiTheme="majorHAnsi" w:cs="Arial"/>
                <w:b/>
                <w:bCs/>
                <w:kern w:val="32"/>
                <w:sz w:val="32"/>
                <w:szCs w:val="32"/>
              </w:rPr>
              <w:t>Executive Board</w:t>
            </w:r>
            <w:r w:rsidRPr="00A00825">
              <w:rPr>
                <w:rFonts w:asciiTheme="majorHAnsi" w:hAnsiTheme="majorHAnsi" w:cs="Arial"/>
                <w:b/>
                <w:bCs/>
                <w:kern w:val="32"/>
                <w:sz w:val="32"/>
                <w:szCs w:val="32"/>
              </w:rPr>
              <w:t xml:space="preserve"> Meeting</w:t>
            </w:r>
          </w:p>
        </w:tc>
        <w:tc>
          <w:tcPr>
            <w:tcW w:w="3329"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6"/>
            </w:tblGrid>
            <w:tr w:rsidR="00580F1B" w:rsidRPr="00AF6376" w14:paraId="36CB797F" w14:textId="77777777" w:rsidTr="001D7B1F">
              <w:trPr>
                <w:cantSplit/>
                <w:trHeight w:val="360"/>
              </w:trPr>
              <w:sdt>
                <w:sdtPr>
                  <w:rPr>
                    <w:rFonts w:cs="Arial"/>
                    <w:b/>
                    <w:sz w:val="22"/>
                    <w:szCs w:val="22"/>
                  </w:rPr>
                  <w:alias w:val="Date"/>
                  <w:tag w:val="Date"/>
                  <w:id w:val="807176084"/>
                  <w:placeholder>
                    <w:docPart w:val="F159192591964F3D81F6D1A0DFB0A4A6"/>
                  </w:placeholder>
                  <w:date w:fullDate="2018-03-04T00:00:00Z">
                    <w:dateFormat w:val="MMMM d, yyyy"/>
                    <w:lid w:val="en-US"/>
                    <w:storeMappedDataAs w:val="dateTime"/>
                    <w:calendar w:val="gregorian"/>
                  </w:date>
                </w:sdtPr>
                <w:sdtEndPr/>
                <w:sdtContent>
                  <w:tc>
                    <w:tcPr>
                      <w:tcW w:w="4989" w:type="dxa"/>
                    </w:tcPr>
                    <w:p w14:paraId="2E3EB5A6" w14:textId="50FCA90C" w:rsidR="00580F1B" w:rsidRPr="00AF6376" w:rsidRDefault="007F0790" w:rsidP="001D7B1F">
                      <w:pPr>
                        <w:jc w:val="right"/>
                        <w:rPr>
                          <w:rFonts w:cs="Arial"/>
                          <w:b/>
                          <w:sz w:val="22"/>
                          <w:szCs w:val="22"/>
                        </w:rPr>
                      </w:pPr>
                      <w:r>
                        <w:rPr>
                          <w:rFonts w:cs="Arial"/>
                          <w:b/>
                          <w:sz w:val="22"/>
                          <w:szCs w:val="22"/>
                        </w:rPr>
                        <w:t>March 4, 2018</w:t>
                      </w:r>
                    </w:p>
                  </w:tc>
                </w:sdtContent>
              </w:sdt>
            </w:tr>
            <w:tr w:rsidR="00580F1B" w:rsidRPr="00AF6376" w14:paraId="35107455" w14:textId="77777777" w:rsidTr="001D7B1F">
              <w:trPr>
                <w:cantSplit/>
                <w:trHeight w:val="360"/>
              </w:trPr>
              <w:tc>
                <w:tcPr>
                  <w:tcW w:w="4989" w:type="dxa"/>
                </w:tcPr>
                <w:p w14:paraId="3700CEF6" w14:textId="77777777" w:rsidR="00580F1B" w:rsidRPr="00AF6376" w:rsidRDefault="00580F1B" w:rsidP="001D7B1F">
                  <w:pPr>
                    <w:jc w:val="right"/>
                    <w:rPr>
                      <w:rFonts w:cs="Arial"/>
                      <w:b/>
                      <w:sz w:val="22"/>
                      <w:szCs w:val="22"/>
                    </w:rPr>
                  </w:pPr>
                </w:p>
              </w:tc>
            </w:tr>
            <w:tr w:rsidR="00580F1B" w:rsidRPr="00AF6376" w14:paraId="184D38CA" w14:textId="77777777" w:rsidTr="001D7B1F">
              <w:trPr>
                <w:cantSplit/>
                <w:trHeight w:val="360"/>
              </w:trPr>
              <w:tc>
                <w:tcPr>
                  <w:tcW w:w="4989" w:type="dxa"/>
                </w:tcPr>
                <w:p w14:paraId="534BA6DC" w14:textId="346145C7" w:rsidR="00580F1B" w:rsidRPr="00AF6376" w:rsidRDefault="002B3602" w:rsidP="006E2D92">
                  <w:pPr>
                    <w:jc w:val="right"/>
                    <w:rPr>
                      <w:rFonts w:cs="Arial"/>
                      <w:b/>
                      <w:sz w:val="22"/>
                      <w:szCs w:val="22"/>
                    </w:rPr>
                  </w:pPr>
                  <w:r>
                    <w:rPr>
                      <w:rFonts w:cs="Arial"/>
                      <w:b/>
                      <w:sz w:val="22"/>
                      <w:szCs w:val="22"/>
                    </w:rPr>
                    <w:t>Daytona Beach, Fla</w:t>
                  </w:r>
                </w:p>
              </w:tc>
            </w:tr>
          </w:tbl>
          <w:p w14:paraId="65886251" w14:textId="77777777" w:rsidR="00580F1B" w:rsidRPr="00AF6376" w:rsidRDefault="00580F1B" w:rsidP="001D7B1F">
            <w:pPr>
              <w:rPr>
                <w:sz w:val="22"/>
                <w:szCs w:val="22"/>
              </w:rPr>
            </w:pPr>
          </w:p>
        </w:tc>
      </w:tr>
    </w:tbl>
    <w:p w14:paraId="2FC8D622" w14:textId="77777777" w:rsidR="00580F1B" w:rsidRPr="002367B0" w:rsidRDefault="002367B0" w:rsidP="002367B0">
      <w:pPr>
        <w:keepNext/>
        <w:pBdr>
          <w:bottom w:val="double" w:sz="4" w:space="1" w:color="auto"/>
        </w:pBdr>
        <w:spacing w:after="0"/>
        <w:jc w:val="center"/>
        <w:outlineLvl w:val="1"/>
        <w:rPr>
          <w:rFonts w:ascii="Times New Roman" w:hAnsi="Times New Roman"/>
          <w:b/>
          <w:bCs/>
          <w:iCs/>
          <w:sz w:val="28"/>
          <w:szCs w:val="28"/>
        </w:rPr>
      </w:pPr>
      <w:r w:rsidRPr="002367B0">
        <w:rPr>
          <w:rFonts w:ascii="Times New Roman" w:hAnsi="Times New Roman"/>
          <w:b/>
          <w:bCs/>
          <w:iCs/>
          <w:sz w:val="28"/>
          <w:szCs w:val="28"/>
        </w:rPr>
        <w:t>Meeting Minutes</w:t>
      </w:r>
    </w:p>
    <w:p w14:paraId="46CBAF24" w14:textId="77777777" w:rsidR="00580F1B" w:rsidRDefault="00580F1B" w:rsidP="006719A4">
      <w:pPr>
        <w:keepNext/>
        <w:pBdr>
          <w:bottom w:val="double" w:sz="4" w:space="1" w:color="auto"/>
        </w:pBdr>
        <w:spacing w:before="120" w:after="0"/>
        <w:outlineLvl w:val="1"/>
        <w:rPr>
          <w:rFonts w:ascii="Times New Roman" w:hAnsi="Times New Roman"/>
          <w:bCs/>
          <w:iCs/>
          <w:sz w:val="24"/>
          <w:szCs w:val="24"/>
        </w:rPr>
      </w:pPr>
      <w:r w:rsidRPr="00AF6376">
        <w:rPr>
          <w:rFonts w:ascii="Times New Roman" w:hAnsi="Times New Roman"/>
          <w:b/>
          <w:bCs/>
          <w:iCs/>
          <w:sz w:val="24"/>
          <w:szCs w:val="24"/>
        </w:rPr>
        <w:t>Meeting called by:</w:t>
      </w:r>
      <w:r>
        <w:rPr>
          <w:rFonts w:ascii="Times New Roman" w:hAnsi="Times New Roman"/>
          <w:bCs/>
          <w:iCs/>
          <w:sz w:val="24"/>
          <w:szCs w:val="24"/>
        </w:rPr>
        <w:t xml:space="preserve">  </w:t>
      </w:r>
      <w:r w:rsidR="006719A4">
        <w:rPr>
          <w:rFonts w:ascii="Times New Roman" w:hAnsi="Times New Roman"/>
          <w:bCs/>
          <w:iCs/>
          <w:sz w:val="24"/>
          <w:szCs w:val="24"/>
        </w:rPr>
        <w:tab/>
      </w:r>
      <w:r w:rsidR="006719A4">
        <w:rPr>
          <w:rFonts w:ascii="Times New Roman" w:hAnsi="Times New Roman"/>
          <w:bCs/>
          <w:iCs/>
          <w:sz w:val="24"/>
          <w:szCs w:val="24"/>
        </w:rPr>
        <w:tab/>
      </w:r>
      <w:r w:rsidR="006E2D92">
        <w:rPr>
          <w:rFonts w:ascii="Times New Roman" w:hAnsi="Times New Roman"/>
          <w:bCs/>
          <w:iCs/>
          <w:sz w:val="24"/>
          <w:szCs w:val="24"/>
        </w:rPr>
        <w:t>Hodge Jenkins</w:t>
      </w:r>
      <w:r w:rsidR="006719A4">
        <w:rPr>
          <w:rFonts w:ascii="Times New Roman" w:hAnsi="Times New Roman"/>
          <w:bCs/>
          <w:iCs/>
          <w:sz w:val="24"/>
          <w:szCs w:val="24"/>
        </w:rPr>
        <w:t>, Section President</w:t>
      </w:r>
    </w:p>
    <w:p w14:paraId="0F0ADB49" w14:textId="77777777" w:rsidR="006719A4" w:rsidRDefault="006719A4" w:rsidP="00580F1B">
      <w:pPr>
        <w:keepNext/>
        <w:pBdr>
          <w:bottom w:val="double" w:sz="4" w:space="1" w:color="auto"/>
        </w:pBdr>
        <w:spacing w:after="0"/>
        <w:outlineLvl w:val="1"/>
        <w:rPr>
          <w:rFonts w:ascii="Times New Roman" w:hAnsi="Times New Roman"/>
          <w:bCs/>
          <w:iCs/>
          <w:sz w:val="24"/>
          <w:szCs w:val="24"/>
        </w:rPr>
      </w:pPr>
      <w:r w:rsidRPr="006719A4">
        <w:rPr>
          <w:rFonts w:ascii="Times New Roman" w:hAnsi="Times New Roman"/>
          <w:b/>
          <w:bCs/>
          <w:iCs/>
          <w:sz w:val="24"/>
          <w:szCs w:val="24"/>
        </w:rPr>
        <w:t xml:space="preserve">Minutes authored by: </w:t>
      </w:r>
      <w:r>
        <w:rPr>
          <w:rFonts w:ascii="Times New Roman" w:hAnsi="Times New Roman"/>
          <w:bCs/>
          <w:iCs/>
          <w:sz w:val="24"/>
          <w:szCs w:val="24"/>
        </w:rPr>
        <w:t xml:space="preserve"> </w:t>
      </w:r>
      <w:r>
        <w:rPr>
          <w:rFonts w:ascii="Times New Roman" w:hAnsi="Times New Roman"/>
          <w:bCs/>
          <w:iCs/>
          <w:sz w:val="24"/>
          <w:szCs w:val="24"/>
        </w:rPr>
        <w:tab/>
        <w:t>Cecelia M. Wigal, Section Secretary</w:t>
      </w:r>
    </w:p>
    <w:p w14:paraId="2E8B45E1" w14:textId="42D4A7CA" w:rsidR="00E43F42" w:rsidRDefault="00E43F42" w:rsidP="00580F1B">
      <w:pPr>
        <w:keepNext/>
        <w:pBdr>
          <w:bottom w:val="double" w:sz="4" w:space="1" w:color="auto"/>
        </w:pBdr>
        <w:spacing w:after="0"/>
        <w:outlineLvl w:val="1"/>
        <w:rPr>
          <w:rFonts w:ascii="Times New Roman" w:hAnsi="Times New Roman"/>
          <w:bCs/>
          <w:iCs/>
          <w:sz w:val="24"/>
          <w:szCs w:val="24"/>
        </w:rPr>
      </w:pPr>
      <w:r w:rsidRPr="00E43F42">
        <w:rPr>
          <w:rFonts w:ascii="Times New Roman" w:hAnsi="Times New Roman"/>
          <w:b/>
          <w:bCs/>
          <w:iCs/>
          <w:sz w:val="24"/>
          <w:szCs w:val="24"/>
        </w:rPr>
        <w:t>Date:</w:t>
      </w:r>
      <w:r w:rsidR="004277DB">
        <w:rPr>
          <w:rFonts w:ascii="Times New Roman" w:hAnsi="Times New Roman"/>
          <w:bCs/>
          <w:iCs/>
          <w:sz w:val="24"/>
          <w:szCs w:val="24"/>
        </w:rPr>
        <w:t xml:space="preserve">  </w:t>
      </w:r>
      <w:r w:rsidR="004277DB">
        <w:rPr>
          <w:rFonts w:ascii="Times New Roman" w:hAnsi="Times New Roman"/>
          <w:bCs/>
          <w:iCs/>
          <w:sz w:val="24"/>
          <w:szCs w:val="24"/>
        </w:rPr>
        <w:tab/>
      </w:r>
      <w:r w:rsidR="004277DB">
        <w:rPr>
          <w:rFonts w:ascii="Times New Roman" w:hAnsi="Times New Roman"/>
          <w:bCs/>
          <w:iCs/>
          <w:sz w:val="24"/>
          <w:szCs w:val="24"/>
        </w:rPr>
        <w:tab/>
      </w:r>
      <w:r w:rsidR="004277DB">
        <w:rPr>
          <w:rFonts w:ascii="Times New Roman" w:hAnsi="Times New Roman"/>
          <w:bCs/>
          <w:iCs/>
          <w:sz w:val="24"/>
          <w:szCs w:val="24"/>
        </w:rPr>
        <w:tab/>
      </w:r>
      <w:r w:rsidR="004277DB">
        <w:rPr>
          <w:rFonts w:ascii="Times New Roman" w:hAnsi="Times New Roman"/>
          <w:bCs/>
          <w:iCs/>
          <w:sz w:val="24"/>
          <w:szCs w:val="24"/>
        </w:rPr>
        <w:tab/>
      </w:r>
      <w:r w:rsidR="00AE4DB0">
        <w:rPr>
          <w:rFonts w:ascii="Times New Roman" w:hAnsi="Times New Roman"/>
          <w:bCs/>
          <w:iCs/>
          <w:sz w:val="24"/>
          <w:szCs w:val="24"/>
        </w:rPr>
        <w:t>October 3, 2018</w:t>
      </w:r>
    </w:p>
    <w:p w14:paraId="300491B8" w14:textId="77777777" w:rsidR="00580F1B" w:rsidRDefault="00580F1B" w:rsidP="00580F1B">
      <w:pPr>
        <w:keepNext/>
        <w:pBdr>
          <w:bottom w:val="double" w:sz="4" w:space="1" w:color="auto"/>
        </w:pBdr>
        <w:spacing w:before="0" w:after="0"/>
        <w:outlineLvl w:val="1"/>
        <w:rPr>
          <w:rFonts w:ascii="Times New Roman" w:hAnsi="Times New Roman"/>
          <w:bCs/>
          <w:iCs/>
          <w:sz w:val="24"/>
          <w:szCs w:val="24"/>
        </w:rPr>
      </w:pPr>
    </w:p>
    <w:p w14:paraId="3A571689" w14:textId="77777777" w:rsidR="00A05F01" w:rsidRDefault="00580F1B" w:rsidP="00580F1B">
      <w:pPr>
        <w:keepNext/>
        <w:pBdr>
          <w:bottom w:val="double" w:sz="4" w:space="1" w:color="auto"/>
        </w:pBdr>
        <w:spacing w:after="0"/>
        <w:outlineLvl w:val="1"/>
        <w:rPr>
          <w:rFonts w:ascii="Times New Roman" w:hAnsi="Times New Roman"/>
          <w:b/>
          <w:bCs/>
          <w:iCs/>
          <w:sz w:val="24"/>
          <w:szCs w:val="24"/>
        </w:rPr>
      </w:pPr>
      <w:r w:rsidRPr="000C15A3">
        <w:rPr>
          <w:rFonts w:ascii="Times New Roman" w:hAnsi="Times New Roman"/>
          <w:b/>
          <w:bCs/>
          <w:iCs/>
          <w:sz w:val="24"/>
          <w:szCs w:val="24"/>
        </w:rPr>
        <w:t xml:space="preserve">Attendees: </w:t>
      </w:r>
    </w:p>
    <w:p w14:paraId="3A0865AE" w14:textId="3D641E1E" w:rsidR="00D65A32" w:rsidRDefault="00891AF5" w:rsidP="00580F1B">
      <w:pPr>
        <w:keepNext/>
        <w:pBdr>
          <w:bottom w:val="double" w:sz="4" w:space="1" w:color="auto"/>
        </w:pBdr>
        <w:spacing w:after="0"/>
        <w:outlineLvl w:val="1"/>
        <w:rPr>
          <w:rFonts w:ascii="Times New Roman" w:hAnsi="Times New Roman"/>
          <w:b/>
          <w:bCs/>
          <w:iCs/>
          <w:sz w:val="24"/>
          <w:szCs w:val="24"/>
        </w:rPr>
      </w:pPr>
      <w:r w:rsidRPr="00891AF5">
        <w:rPr>
          <w:noProof/>
        </w:rPr>
        <w:drawing>
          <wp:inline distT="0" distB="0" distL="0" distR="0" wp14:anchorId="52B2679D" wp14:editId="20353F52">
            <wp:extent cx="6492240" cy="3464174"/>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3464174"/>
                    </a:xfrm>
                    <a:prstGeom prst="rect">
                      <a:avLst/>
                    </a:prstGeom>
                    <a:noFill/>
                    <a:ln>
                      <a:noFill/>
                    </a:ln>
                  </pic:spPr>
                </pic:pic>
              </a:graphicData>
            </a:graphic>
          </wp:inline>
        </w:drawing>
      </w:r>
    </w:p>
    <w:p w14:paraId="6F318ADE" w14:textId="77777777" w:rsidR="006737CC" w:rsidRPr="00D65A32" w:rsidRDefault="006737CC" w:rsidP="00D65A32">
      <w:pPr>
        <w:keepNext/>
        <w:pBdr>
          <w:bottom w:val="double" w:sz="4" w:space="1" w:color="auto"/>
        </w:pBdr>
        <w:spacing w:after="0"/>
        <w:outlineLvl w:val="1"/>
        <w:rPr>
          <w:rFonts w:ascii="Times New Roman" w:hAnsi="Times New Roman"/>
          <w:bCs/>
          <w:iCs/>
          <w:color w:val="FF0000"/>
          <w:sz w:val="24"/>
          <w:szCs w:val="24"/>
        </w:rPr>
      </w:pPr>
    </w:p>
    <w:p w14:paraId="5AA94B80" w14:textId="45E08A1A" w:rsidR="006737CC" w:rsidRPr="00F52F8F" w:rsidRDefault="00AE4DB0" w:rsidP="007C4DEE">
      <w:pPr>
        <w:spacing w:before="0" w:after="0"/>
        <w:rPr>
          <w:rFonts w:ascii="Times New Roman" w:hAnsi="Times New Roman"/>
          <w:sz w:val="24"/>
          <w:szCs w:val="24"/>
        </w:rPr>
      </w:pPr>
      <w:r w:rsidRPr="00F52F8F">
        <w:rPr>
          <w:rFonts w:ascii="Times New Roman" w:hAnsi="Times New Roman"/>
          <w:sz w:val="24"/>
          <w:szCs w:val="24"/>
        </w:rPr>
        <w:t>Below is a summary of the discussion and outcomes of the spring 2018 ASEE SE Executive Board meeting</w:t>
      </w:r>
      <w:r w:rsidR="007F0790" w:rsidRPr="00F52F8F">
        <w:rPr>
          <w:rFonts w:ascii="Times New Roman" w:hAnsi="Times New Roman"/>
          <w:sz w:val="24"/>
          <w:szCs w:val="24"/>
        </w:rPr>
        <w:t xml:space="preserve"> on Sunday March 4</w:t>
      </w:r>
      <w:r w:rsidR="007F0790" w:rsidRPr="00F52F8F">
        <w:rPr>
          <w:rFonts w:ascii="Times New Roman" w:hAnsi="Times New Roman"/>
          <w:sz w:val="24"/>
          <w:szCs w:val="24"/>
          <w:vertAlign w:val="superscript"/>
        </w:rPr>
        <w:t>th</w:t>
      </w:r>
      <w:r w:rsidR="007F0790" w:rsidRPr="00F52F8F">
        <w:rPr>
          <w:rFonts w:ascii="Times New Roman" w:hAnsi="Times New Roman"/>
          <w:sz w:val="24"/>
          <w:szCs w:val="24"/>
        </w:rPr>
        <w:t>, 2018 convened at 1:13pm</w:t>
      </w:r>
      <w:r w:rsidR="00F52F8F" w:rsidRPr="00F52F8F">
        <w:rPr>
          <w:rFonts w:ascii="Times New Roman" w:hAnsi="Times New Roman"/>
          <w:sz w:val="24"/>
          <w:szCs w:val="24"/>
        </w:rPr>
        <w:t xml:space="preserve"> by Hodge Jenkins, Section President. </w:t>
      </w:r>
    </w:p>
    <w:p w14:paraId="5C238777" w14:textId="77777777" w:rsidR="00AE4DB0" w:rsidRPr="00F52F8F" w:rsidRDefault="00AE4DB0" w:rsidP="007C4DEE">
      <w:pPr>
        <w:spacing w:before="0" w:after="0"/>
        <w:rPr>
          <w:rFonts w:ascii="Times New Roman" w:hAnsi="Times New Roman"/>
          <w:sz w:val="24"/>
          <w:szCs w:val="24"/>
        </w:rPr>
      </w:pPr>
    </w:p>
    <w:p w14:paraId="43EA8731" w14:textId="319F80DF" w:rsidR="00AE4DB0" w:rsidRPr="00F52F8F" w:rsidRDefault="00A05F01" w:rsidP="007C4DEE">
      <w:pPr>
        <w:spacing w:before="0" w:after="0"/>
        <w:rPr>
          <w:rFonts w:ascii="Times New Roman" w:hAnsi="Times New Roman"/>
          <w:b/>
          <w:sz w:val="24"/>
          <w:szCs w:val="24"/>
        </w:rPr>
      </w:pPr>
      <w:r w:rsidRPr="00F52F8F">
        <w:rPr>
          <w:rFonts w:ascii="Times New Roman" w:hAnsi="Times New Roman"/>
          <w:b/>
          <w:sz w:val="24"/>
          <w:szCs w:val="24"/>
        </w:rPr>
        <w:t xml:space="preserve">Meeting Minutes </w:t>
      </w:r>
      <w:r w:rsidR="00F52F8F" w:rsidRPr="00F52F8F">
        <w:rPr>
          <w:rFonts w:ascii="Times New Roman" w:hAnsi="Times New Roman"/>
          <w:b/>
          <w:sz w:val="24"/>
          <w:szCs w:val="24"/>
        </w:rPr>
        <w:t>Fall</w:t>
      </w:r>
      <w:r w:rsidR="00AE4DB0" w:rsidRPr="00F52F8F">
        <w:rPr>
          <w:rFonts w:ascii="Times New Roman" w:hAnsi="Times New Roman"/>
          <w:b/>
          <w:sz w:val="24"/>
          <w:szCs w:val="24"/>
        </w:rPr>
        <w:t xml:space="preserve"> 201</w:t>
      </w:r>
      <w:r w:rsidR="00F52F8F" w:rsidRPr="00F52F8F">
        <w:rPr>
          <w:rFonts w:ascii="Times New Roman" w:hAnsi="Times New Roman"/>
          <w:b/>
          <w:sz w:val="24"/>
          <w:szCs w:val="24"/>
        </w:rPr>
        <w:t>7</w:t>
      </w:r>
      <w:r w:rsidR="00AE4DB0" w:rsidRPr="00F52F8F">
        <w:rPr>
          <w:rFonts w:ascii="Times New Roman" w:hAnsi="Times New Roman"/>
          <w:b/>
          <w:sz w:val="24"/>
          <w:szCs w:val="24"/>
        </w:rPr>
        <w:t xml:space="preserve"> </w:t>
      </w:r>
      <w:r w:rsidR="006719A4" w:rsidRPr="00F52F8F">
        <w:rPr>
          <w:rFonts w:ascii="Times New Roman" w:hAnsi="Times New Roman"/>
          <w:b/>
          <w:sz w:val="24"/>
          <w:szCs w:val="24"/>
        </w:rPr>
        <w:t>Executive Board</w:t>
      </w:r>
      <w:r w:rsidR="005A11C5" w:rsidRPr="00F52F8F">
        <w:rPr>
          <w:rFonts w:ascii="Times New Roman" w:hAnsi="Times New Roman"/>
          <w:b/>
          <w:sz w:val="24"/>
          <w:szCs w:val="24"/>
        </w:rPr>
        <w:t xml:space="preserve"> Meeting </w:t>
      </w:r>
      <w:r w:rsidR="00F52F8F">
        <w:rPr>
          <w:rFonts w:ascii="Times New Roman" w:hAnsi="Times New Roman"/>
          <w:b/>
          <w:sz w:val="24"/>
          <w:szCs w:val="24"/>
        </w:rPr>
        <w:t>(Cecelia Wigal)</w:t>
      </w:r>
    </w:p>
    <w:p w14:paraId="03B8D5C1" w14:textId="301CA9E2" w:rsidR="00F52F8F" w:rsidRPr="00F52F8F" w:rsidRDefault="00F52F8F" w:rsidP="007C4DEE">
      <w:pPr>
        <w:spacing w:before="0" w:after="0"/>
        <w:rPr>
          <w:rFonts w:ascii="Times New Roman" w:hAnsi="Times New Roman"/>
          <w:sz w:val="24"/>
          <w:szCs w:val="24"/>
        </w:rPr>
      </w:pPr>
      <w:r w:rsidRPr="00F52F8F">
        <w:rPr>
          <w:rFonts w:ascii="Times New Roman" w:hAnsi="Times New Roman"/>
          <w:sz w:val="24"/>
          <w:szCs w:val="24"/>
        </w:rPr>
        <w:t xml:space="preserve">Sally Pardue moved to approve the minutes and Hodge Jenkins seconded.  The approval passed unanimously. </w:t>
      </w:r>
    </w:p>
    <w:p w14:paraId="21D3F978" w14:textId="77777777" w:rsidR="007F0790" w:rsidRPr="00F52F8F" w:rsidRDefault="007F0790" w:rsidP="007C4DEE">
      <w:pPr>
        <w:spacing w:before="0" w:after="0"/>
        <w:rPr>
          <w:rFonts w:ascii="Times New Roman" w:hAnsi="Times New Roman"/>
          <w:sz w:val="24"/>
          <w:szCs w:val="24"/>
        </w:rPr>
      </w:pPr>
    </w:p>
    <w:p w14:paraId="5C1624AB" w14:textId="52E90799" w:rsidR="007F0790" w:rsidRPr="00F52F8F" w:rsidRDefault="007F0790" w:rsidP="007C4DEE">
      <w:pPr>
        <w:spacing w:before="0" w:after="0"/>
        <w:rPr>
          <w:rFonts w:ascii="Times New Roman" w:hAnsi="Times New Roman"/>
          <w:b/>
          <w:sz w:val="24"/>
          <w:szCs w:val="24"/>
        </w:rPr>
      </w:pPr>
      <w:r w:rsidRPr="00F52F8F">
        <w:rPr>
          <w:rFonts w:ascii="Times New Roman" w:hAnsi="Times New Roman"/>
          <w:b/>
          <w:sz w:val="24"/>
          <w:szCs w:val="24"/>
        </w:rPr>
        <w:t xml:space="preserve">Treasurer’s </w:t>
      </w:r>
      <w:r w:rsidR="00F52F8F">
        <w:rPr>
          <w:rFonts w:ascii="Times New Roman" w:hAnsi="Times New Roman"/>
          <w:b/>
          <w:sz w:val="24"/>
          <w:szCs w:val="24"/>
        </w:rPr>
        <w:t>R</w:t>
      </w:r>
      <w:r w:rsidRPr="00F52F8F">
        <w:rPr>
          <w:rFonts w:ascii="Times New Roman" w:hAnsi="Times New Roman"/>
          <w:b/>
          <w:sz w:val="24"/>
          <w:szCs w:val="24"/>
        </w:rPr>
        <w:t xml:space="preserve">eport (Hodge </w:t>
      </w:r>
      <w:r w:rsidR="00F52F8F">
        <w:rPr>
          <w:rFonts w:ascii="Times New Roman" w:hAnsi="Times New Roman"/>
          <w:b/>
          <w:sz w:val="24"/>
          <w:szCs w:val="24"/>
        </w:rPr>
        <w:t xml:space="preserve">Jenkins </w:t>
      </w:r>
      <w:r w:rsidRPr="00F52F8F">
        <w:rPr>
          <w:rFonts w:ascii="Times New Roman" w:hAnsi="Times New Roman"/>
          <w:b/>
          <w:sz w:val="24"/>
          <w:szCs w:val="24"/>
        </w:rPr>
        <w:t>for Daniel</w:t>
      </w:r>
      <w:r w:rsidR="00F52F8F">
        <w:rPr>
          <w:rFonts w:ascii="Times New Roman" w:hAnsi="Times New Roman"/>
          <w:b/>
          <w:sz w:val="24"/>
          <w:szCs w:val="24"/>
        </w:rPr>
        <w:t xml:space="preserve"> Kohn</w:t>
      </w:r>
      <w:r w:rsidRPr="00F52F8F">
        <w:rPr>
          <w:rFonts w:ascii="Times New Roman" w:hAnsi="Times New Roman"/>
          <w:b/>
          <w:sz w:val="24"/>
          <w:szCs w:val="24"/>
        </w:rPr>
        <w:t>)</w:t>
      </w:r>
    </w:p>
    <w:p w14:paraId="1C028194" w14:textId="70ADF1B1" w:rsidR="007F0790" w:rsidRDefault="007F0790" w:rsidP="007C4DEE">
      <w:pPr>
        <w:spacing w:before="0" w:after="0"/>
        <w:rPr>
          <w:rFonts w:ascii="Times New Roman" w:hAnsi="Times New Roman"/>
          <w:sz w:val="24"/>
          <w:szCs w:val="24"/>
        </w:rPr>
      </w:pPr>
      <w:r w:rsidRPr="00F52F8F">
        <w:rPr>
          <w:rFonts w:ascii="Times New Roman" w:hAnsi="Times New Roman"/>
          <w:sz w:val="24"/>
          <w:szCs w:val="24"/>
        </w:rPr>
        <w:t xml:space="preserve">Hodge </w:t>
      </w:r>
      <w:r w:rsidR="00F52F8F">
        <w:rPr>
          <w:rFonts w:ascii="Times New Roman" w:hAnsi="Times New Roman"/>
          <w:sz w:val="24"/>
          <w:szCs w:val="24"/>
        </w:rPr>
        <w:t xml:space="preserve">distributed the treasurer’s report to the board members and reviewed Daniel’s report that is included </w:t>
      </w:r>
      <w:r w:rsidR="00AC35CD">
        <w:rPr>
          <w:rFonts w:ascii="Times New Roman" w:hAnsi="Times New Roman"/>
          <w:sz w:val="24"/>
          <w:szCs w:val="24"/>
        </w:rPr>
        <w:t xml:space="preserve">as </w:t>
      </w:r>
      <w:r w:rsidR="00AC35CD" w:rsidRPr="006A38A4">
        <w:rPr>
          <w:rFonts w:ascii="Times New Roman" w:hAnsi="Times New Roman"/>
          <w:b/>
          <w:sz w:val="24"/>
          <w:szCs w:val="24"/>
        </w:rPr>
        <w:t>A</w:t>
      </w:r>
      <w:r w:rsidR="00F52F8F" w:rsidRPr="006A38A4">
        <w:rPr>
          <w:rFonts w:ascii="Times New Roman" w:hAnsi="Times New Roman"/>
          <w:b/>
          <w:sz w:val="24"/>
          <w:szCs w:val="24"/>
        </w:rPr>
        <w:t>ttachment</w:t>
      </w:r>
      <w:r w:rsidR="00AC35CD" w:rsidRPr="006A38A4">
        <w:rPr>
          <w:rFonts w:ascii="Times New Roman" w:hAnsi="Times New Roman"/>
          <w:b/>
          <w:sz w:val="24"/>
          <w:szCs w:val="24"/>
        </w:rPr>
        <w:t xml:space="preserve"> A</w:t>
      </w:r>
      <w:r w:rsidR="00F52F8F">
        <w:rPr>
          <w:rFonts w:ascii="Times New Roman" w:hAnsi="Times New Roman"/>
          <w:sz w:val="24"/>
          <w:szCs w:val="24"/>
        </w:rPr>
        <w:t xml:space="preserve">.  </w:t>
      </w:r>
      <w:r w:rsidRPr="00F52F8F">
        <w:rPr>
          <w:rFonts w:ascii="Times New Roman" w:hAnsi="Times New Roman"/>
          <w:sz w:val="24"/>
          <w:szCs w:val="24"/>
        </w:rPr>
        <w:t>Daniel has a concern that only</w:t>
      </w:r>
      <w:r w:rsidR="00F52F8F" w:rsidRPr="00F52F8F">
        <w:rPr>
          <w:rFonts w:ascii="Times New Roman" w:hAnsi="Times New Roman"/>
          <w:sz w:val="24"/>
          <w:szCs w:val="24"/>
        </w:rPr>
        <w:t xml:space="preserve"> </w:t>
      </w:r>
      <w:r w:rsidRPr="00F52F8F">
        <w:rPr>
          <w:rFonts w:ascii="Times New Roman" w:hAnsi="Times New Roman"/>
          <w:sz w:val="24"/>
          <w:szCs w:val="24"/>
        </w:rPr>
        <w:t xml:space="preserve">70% of </w:t>
      </w:r>
      <w:r w:rsidR="00F52F8F" w:rsidRPr="00F52F8F">
        <w:rPr>
          <w:rFonts w:ascii="Times New Roman" w:hAnsi="Times New Roman"/>
          <w:sz w:val="24"/>
          <w:szCs w:val="24"/>
        </w:rPr>
        <w:t xml:space="preserve">the </w:t>
      </w:r>
      <w:r w:rsidRPr="00F52F8F">
        <w:rPr>
          <w:rFonts w:ascii="Times New Roman" w:hAnsi="Times New Roman"/>
          <w:sz w:val="24"/>
          <w:szCs w:val="24"/>
        </w:rPr>
        <w:t>volunt</w:t>
      </w:r>
      <w:r w:rsidR="00F52F8F" w:rsidRPr="00F52F8F">
        <w:rPr>
          <w:rFonts w:ascii="Times New Roman" w:hAnsi="Times New Roman"/>
          <w:sz w:val="24"/>
          <w:szCs w:val="24"/>
        </w:rPr>
        <w:t xml:space="preserve">ary financial </w:t>
      </w:r>
      <w:r w:rsidRPr="00F52F8F">
        <w:rPr>
          <w:rFonts w:ascii="Times New Roman" w:hAnsi="Times New Roman"/>
          <w:sz w:val="24"/>
          <w:szCs w:val="24"/>
        </w:rPr>
        <w:t>support</w:t>
      </w:r>
      <w:r w:rsidR="00F52F8F" w:rsidRPr="00F52F8F">
        <w:rPr>
          <w:rFonts w:ascii="Times New Roman" w:hAnsi="Times New Roman"/>
          <w:sz w:val="24"/>
          <w:szCs w:val="24"/>
        </w:rPr>
        <w:t xml:space="preserve"> directed to the </w:t>
      </w:r>
      <w:r w:rsidR="00C54529">
        <w:rPr>
          <w:rFonts w:ascii="Times New Roman" w:hAnsi="Times New Roman"/>
          <w:sz w:val="24"/>
          <w:szCs w:val="24"/>
        </w:rPr>
        <w:t>s</w:t>
      </w:r>
      <w:r w:rsidR="00F52F8F" w:rsidRPr="00F52F8F">
        <w:rPr>
          <w:rFonts w:ascii="Times New Roman" w:hAnsi="Times New Roman"/>
          <w:sz w:val="24"/>
          <w:szCs w:val="24"/>
        </w:rPr>
        <w:t>ections is</w:t>
      </w:r>
      <w:r w:rsidR="00C54529">
        <w:rPr>
          <w:rFonts w:ascii="Times New Roman" w:hAnsi="Times New Roman"/>
          <w:sz w:val="24"/>
          <w:szCs w:val="24"/>
        </w:rPr>
        <w:t xml:space="preserve"> makes</w:t>
      </w:r>
      <w:r w:rsidR="00F52F8F" w:rsidRPr="00F52F8F">
        <w:rPr>
          <w:rFonts w:ascii="Times New Roman" w:hAnsi="Times New Roman"/>
          <w:sz w:val="24"/>
          <w:szCs w:val="24"/>
        </w:rPr>
        <w:t xml:space="preserve"> it</w:t>
      </w:r>
      <w:r w:rsidRPr="00F52F8F">
        <w:rPr>
          <w:rFonts w:ascii="Times New Roman" w:hAnsi="Times New Roman"/>
          <w:sz w:val="24"/>
          <w:szCs w:val="24"/>
        </w:rPr>
        <w:t xml:space="preserve"> to the sections.  He feels this misrepresents what the</w:t>
      </w:r>
      <w:r w:rsidR="00F52F8F" w:rsidRPr="00F52F8F">
        <w:rPr>
          <w:rFonts w:ascii="Times New Roman" w:hAnsi="Times New Roman"/>
          <w:sz w:val="24"/>
          <w:szCs w:val="24"/>
        </w:rPr>
        <w:t xml:space="preserve"> national office </w:t>
      </w:r>
      <w:r w:rsidRPr="00F52F8F">
        <w:rPr>
          <w:rFonts w:ascii="Times New Roman" w:hAnsi="Times New Roman"/>
          <w:sz w:val="24"/>
          <w:szCs w:val="24"/>
        </w:rPr>
        <w:lastRenderedPageBreak/>
        <w:t>state</w:t>
      </w:r>
      <w:r w:rsidR="00F52F8F" w:rsidRPr="00F52F8F">
        <w:rPr>
          <w:rFonts w:ascii="Times New Roman" w:hAnsi="Times New Roman"/>
          <w:sz w:val="24"/>
          <w:szCs w:val="24"/>
        </w:rPr>
        <w:t>s:  100% of voluntary contributions go to the selected</w:t>
      </w:r>
      <w:r w:rsidRPr="00F52F8F">
        <w:rPr>
          <w:rFonts w:ascii="Times New Roman" w:hAnsi="Times New Roman"/>
          <w:sz w:val="24"/>
          <w:szCs w:val="24"/>
        </w:rPr>
        <w:t xml:space="preserve"> </w:t>
      </w:r>
      <w:r w:rsidR="00F52F8F" w:rsidRPr="00F52F8F">
        <w:rPr>
          <w:rFonts w:ascii="Times New Roman" w:hAnsi="Times New Roman"/>
          <w:sz w:val="24"/>
          <w:szCs w:val="24"/>
        </w:rPr>
        <w:t>S</w:t>
      </w:r>
      <w:r w:rsidRPr="00F52F8F">
        <w:rPr>
          <w:rFonts w:ascii="Times New Roman" w:hAnsi="Times New Roman"/>
          <w:sz w:val="24"/>
          <w:szCs w:val="24"/>
        </w:rPr>
        <w:t xml:space="preserve">ection.  </w:t>
      </w:r>
      <w:r w:rsidR="00F52F8F" w:rsidRPr="00F52F8F">
        <w:rPr>
          <w:rFonts w:ascii="Times New Roman" w:hAnsi="Times New Roman"/>
          <w:sz w:val="24"/>
          <w:szCs w:val="24"/>
        </w:rPr>
        <w:t>He feels that c</w:t>
      </w:r>
      <w:r w:rsidRPr="00F52F8F">
        <w:rPr>
          <w:rFonts w:ascii="Times New Roman" w:hAnsi="Times New Roman"/>
          <w:sz w:val="24"/>
          <w:szCs w:val="24"/>
        </w:rPr>
        <w:t xml:space="preserve">olleges </w:t>
      </w:r>
      <w:r w:rsidR="00F52F8F" w:rsidRPr="00F52F8F">
        <w:rPr>
          <w:rFonts w:ascii="Times New Roman" w:hAnsi="Times New Roman"/>
          <w:sz w:val="24"/>
          <w:szCs w:val="24"/>
        </w:rPr>
        <w:t>may no</w:t>
      </w:r>
      <w:r w:rsidRPr="00F52F8F">
        <w:rPr>
          <w:rFonts w:ascii="Times New Roman" w:hAnsi="Times New Roman"/>
          <w:sz w:val="24"/>
          <w:szCs w:val="24"/>
        </w:rPr>
        <w:t xml:space="preserve"> longer support </w:t>
      </w:r>
      <w:r w:rsidR="00F52F8F" w:rsidRPr="00F52F8F">
        <w:rPr>
          <w:rFonts w:ascii="Times New Roman" w:hAnsi="Times New Roman"/>
          <w:sz w:val="24"/>
          <w:szCs w:val="24"/>
        </w:rPr>
        <w:t xml:space="preserve">Sections in this way </w:t>
      </w:r>
      <w:r w:rsidRPr="00F52F8F">
        <w:rPr>
          <w:rFonts w:ascii="Times New Roman" w:hAnsi="Times New Roman"/>
          <w:sz w:val="24"/>
          <w:szCs w:val="24"/>
        </w:rPr>
        <w:t xml:space="preserve">if know this is happening. </w:t>
      </w:r>
    </w:p>
    <w:p w14:paraId="01013697" w14:textId="77777777" w:rsidR="0041111E" w:rsidRDefault="0041111E" w:rsidP="007C4DEE">
      <w:pPr>
        <w:spacing w:before="0" w:after="0"/>
        <w:rPr>
          <w:rFonts w:ascii="Times New Roman" w:hAnsi="Times New Roman"/>
          <w:sz w:val="24"/>
          <w:szCs w:val="24"/>
        </w:rPr>
      </w:pPr>
    </w:p>
    <w:p w14:paraId="2731BA59" w14:textId="60BF66D0" w:rsidR="007F0790" w:rsidRPr="006944C9" w:rsidRDefault="00F52F8F" w:rsidP="007C4DEE">
      <w:pPr>
        <w:spacing w:before="0" w:after="0"/>
        <w:rPr>
          <w:rFonts w:ascii="Times New Roman" w:hAnsi="Times New Roman"/>
          <w:sz w:val="24"/>
          <w:szCs w:val="24"/>
        </w:rPr>
      </w:pPr>
      <w:r w:rsidRPr="006944C9">
        <w:rPr>
          <w:rFonts w:ascii="Times New Roman" w:hAnsi="Times New Roman"/>
          <w:sz w:val="24"/>
          <w:szCs w:val="24"/>
        </w:rPr>
        <w:t>The Section requested clarification on the 30% “tax” on the ASEE SE Section’s</w:t>
      </w:r>
      <w:r w:rsidR="006944C9" w:rsidRPr="006944C9">
        <w:rPr>
          <w:rFonts w:ascii="Times New Roman" w:hAnsi="Times New Roman"/>
          <w:sz w:val="24"/>
          <w:szCs w:val="24"/>
        </w:rPr>
        <w:t xml:space="preserve"> conference </w:t>
      </w:r>
      <w:r w:rsidR="001D0A0F">
        <w:rPr>
          <w:rFonts w:ascii="Times New Roman" w:hAnsi="Times New Roman"/>
          <w:sz w:val="24"/>
          <w:szCs w:val="24"/>
        </w:rPr>
        <w:t>advance</w:t>
      </w:r>
      <w:r w:rsidR="006944C9" w:rsidRPr="006944C9">
        <w:rPr>
          <w:rFonts w:ascii="Times New Roman" w:hAnsi="Times New Roman"/>
          <w:sz w:val="24"/>
          <w:szCs w:val="24"/>
        </w:rPr>
        <w:t xml:space="preserve"> a host receives and then pays back to the Section at the end of the conference. </w:t>
      </w:r>
      <w:r w:rsidR="00C54529">
        <w:rPr>
          <w:rFonts w:ascii="Times New Roman" w:hAnsi="Times New Roman"/>
          <w:sz w:val="24"/>
          <w:szCs w:val="24"/>
        </w:rPr>
        <w:t xml:space="preserve">Gary </w:t>
      </w:r>
      <w:r w:rsidR="007F0790" w:rsidRPr="006944C9">
        <w:rPr>
          <w:rFonts w:ascii="Times New Roman" w:hAnsi="Times New Roman"/>
          <w:sz w:val="24"/>
          <w:szCs w:val="24"/>
        </w:rPr>
        <w:t xml:space="preserve">Steffen says </w:t>
      </w:r>
      <w:r w:rsidR="006944C9" w:rsidRPr="006944C9">
        <w:rPr>
          <w:rFonts w:ascii="Times New Roman" w:hAnsi="Times New Roman"/>
          <w:sz w:val="24"/>
          <w:szCs w:val="24"/>
        </w:rPr>
        <w:t>this was discussed at the January National Officer’s meeting and they believe the 30% is a realistic “tax” level</w:t>
      </w:r>
      <w:r w:rsidR="001D0A0F">
        <w:rPr>
          <w:rFonts w:ascii="Times New Roman" w:hAnsi="Times New Roman"/>
          <w:sz w:val="24"/>
          <w:szCs w:val="24"/>
        </w:rPr>
        <w:t>,</w:t>
      </w:r>
      <w:r w:rsidR="006944C9" w:rsidRPr="006944C9">
        <w:rPr>
          <w:rFonts w:ascii="Times New Roman" w:hAnsi="Times New Roman"/>
          <w:sz w:val="24"/>
          <w:szCs w:val="24"/>
        </w:rPr>
        <w:t xml:space="preserve"> at the moment</w:t>
      </w:r>
      <w:r w:rsidR="001D0A0F">
        <w:rPr>
          <w:rFonts w:ascii="Times New Roman" w:hAnsi="Times New Roman"/>
          <w:sz w:val="24"/>
          <w:szCs w:val="24"/>
        </w:rPr>
        <w:t>,</w:t>
      </w:r>
      <w:r w:rsidR="006944C9" w:rsidRPr="006944C9">
        <w:rPr>
          <w:rFonts w:ascii="Times New Roman" w:hAnsi="Times New Roman"/>
          <w:sz w:val="24"/>
          <w:szCs w:val="24"/>
        </w:rPr>
        <w:t xml:space="preserve"> for support the National Office provides the Sections.  However, </w:t>
      </w:r>
      <w:r w:rsidR="009F1277">
        <w:rPr>
          <w:rFonts w:ascii="Times New Roman" w:hAnsi="Times New Roman"/>
          <w:sz w:val="24"/>
          <w:szCs w:val="24"/>
        </w:rPr>
        <w:t xml:space="preserve">Gary </w:t>
      </w:r>
      <w:r w:rsidR="007F0790" w:rsidRPr="006944C9">
        <w:rPr>
          <w:rFonts w:ascii="Times New Roman" w:hAnsi="Times New Roman"/>
          <w:sz w:val="24"/>
          <w:szCs w:val="24"/>
        </w:rPr>
        <w:t>Steffen thinks that seed money will not be a part of the 30%</w:t>
      </w:r>
      <w:r w:rsidR="006944C9" w:rsidRPr="006944C9">
        <w:rPr>
          <w:rFonts w:ascii="Times New Roman" w:hAnsi="Times New Roman"/>
          <w:sz w:val="24"/>
          <w:szCs w:val="24"/>
        </w:rPr>
        <w:t xml:space="preserve"> </w:t>
      </w:r>
      <w:r w:rsidR="009F1277">
        <w:rPr>
          <w:rFonts w:ascii="Times New Roman" w:hAnsi="Times New Roman"/>
          <w:sz w:val="24"/>
          <w:szCs w:val="24"/>
        </w:rPr>
        <w:t xml:space="preserve">tax </w:t>
      </w:r>
      <w:r w:rsidR="006944C9" w:rsidRPr="006944C9">
        <w:rPr>
          <w:rFonts w:ascii="Times New Roman" w:hAnsi="Times New Roman"/>
          <w:sz w:val="24"/>
          <w:szCs w:val="24"/>
        </w:rPr>
        <w:t>in the future</w:t>
      </w:r>
      <w:r w:rsidR="007F0790" w:rsidRPr="006944C9">
        <w:rPr>
          <w:rFonts w:ascii="Times New Roman" w:hAnsi="Times New Roman"/>
          <w:sz w:val="24"/>
          <w:szCs w:val="24"/>
        </w:rPr>
        <w:t xml:space="preserve">.  </w:t>
      </w:r>
      <w:r w:rsidR="009F1277">
        <w:rPr>
          <w:rFonts w:ascii="Times New Roman" w:hAnsi="Times New Roman"/>
          <w:sz w:val="24"/>
          <w:szCs w:val="24"/>
        </w:rPr>
        <w:t xml:space="preserve">Gary Steffen </w:t>
      </w:r>
      <w:r w:rsidR="007F0790" w:rsidRPr="006944C9">
        <w:rPr>
          <w:rFonts w:ascii="Times New Roman" w:hAnsi="Times New Roman"/>
          <w:sz w:val="24"/>
          <w:szCs w:val="24"/>
        </w:rPr>
        <w:t xml:space="preserve">will get an answer </w:t>
      </w:r>
      <w:r w:rsidR="006944C9" w:rsidRPr="006944C9">
        <w:rPr>
          <w:rFonts w:ascii="Times New Roman" w:hAnsi="Times New Roman"/>
          <w:sz w:val="24"/>
          <w:szCs w:val="24"/>
        </w:rPr>
        <w:t xml:space="preserve">on this </w:t>
      </w:r>
      <w:r w:rsidR="007F0790" w:rsidRPr="006944C9">
        <w:rPr>
          <w:rFonts w:ascii="Times New Roman" w:hAnsi="Times New Roman"/>
          <w:sz w:val="24"/>
          <w:szCs w:val="24"/>
        </w:rPr>
        <w:t xml:space="preserve">by the end of the conference </w:t>
      </w:r>
      <w:r w:rsidR="007F0790" w:rsidRPr="006944C9">
        <w:rPr>
          <w:rFonts w:ascii="Times New Roman" w:hAnsi="Times New Roman"/>
          <w:b/>
          <w:sz w:val="24"/>
          <w:szCs w:val="24"/>
        </w:rPr>
        <w:t>(</w:t>
      </w:r>
      <w:r w:rsidR="009F1277">
        <w:rPr>
          <w:rFonts w:ascii="Times New Roman" w:hAnsi="Times New Roman"/>
          <w:b/>
          <w:sz w:val="24"/>
          <w:szCs w:val="24"/>
        </w:rPr>
        <w:t>A</w:t>
      </w:r>
      <w:r w:rsidR="007F0790" w:rsidRPr="006944C9">
        <w:rPr>
          <w:rFonts w:ascii="Times New Roman" w:hAnsi="Times New Roman"/>
          <w:b/>
          <w:sz w:val="24"/>
          <w:szCs w:val="24"/>
        </w:rPr>
        <w:t xml:space="preserve">ction </w:t>
      </w:r>
      <w:r w:rsidR="009F1277">
        <w:rPr>
          <w:rFonts w:ascii="Times New Roman" w:hAnsi="Times New Roman"/>
          <w:b/>
          <w:sz w:val="24"/>
          <w:szCs w:val="24"/>
        </w:rPr>
        <w:t>I</w:t>
      </w:r>
      <w:r w:rsidR="007F0790" w:rsidRPr="006944C9">
        <w:rPr>
          <w:rFonts w:ascii="Times New Roman" w:hAnsi="Times New Roman"/>
          <w:b/>
          <w:sz w:val="24"/>
          <w:szCs w:val="24"/>
        </w:rPr>
        <w:t>tem).</w:t>
      </w:r>
    </w:p>
    <w:p w14:paraId="33B0A548" w14:textId="77777777" w:rsidR="006944C9" w:rsidRPr="00F52F8F" w:rsidRDefault="006944C9" w:rsidP="007C4DEE">
      <w:pPr>
        <w:pStyle w:val="ListParagraph"/>
        <w:spacing w:before="0" w:after="0"/>
        <w:rPr>
          <w:rFonts w:ascii="Times New Roman" w:hAnsi="Times New Roman"/>
          <w:sz w:val="24"/>
          <w:szCs w:val="24"/>
        </w:rPr>
      </w:pPr>
    </w:p>
    <w:p w14:paraId="39C6A8EC" w14:textId="02512496" w:rsidR="007F0790" w:rsidRPr="006944C9" w:rsidRDefault="007F0790" w:rsidP="007C4DEE">
      <w:pPr>
        <w:spacing w:before="0" w:after="0"/>
        <w:rPr>
          <w:rFonts w:ascii="Times New Roman" w:hAnsi="Times New Roman"/>
          <w:sz w:val="24"/>
          <w:szCs w:val="24"/>
        </w:rPr>
      </w:pPr>
      <w:r w:rsidRPr="006944C9">
        <w:rPr>
          <w:rFonts w:ascii="Times New Roman" w:hAnsi="Times New Roman"/>
          <w:sz w:val="24"/>
          <w:szCs w:val="24"/>
        </w:rPr>
        <w:t>Sally moved to accept</w:t>
      </w:r>
      <w:r w:rsidR="006944C9" w:rsidRPr="006944C9">
        <w:rPr>
          <w:rFonts w:ascii="Times New Roman" w:hAnsi="Times New Roman"/>
          <w:sz w:val="24"/>
          <w:szCs w:val="24"/>
        </w:rPr>
        <w:t xml:space="preserve"> the Treasurer’s Report and </w:t>
      </w:r>
      <w:r w:rsidRPr="006944C9">
        <w:rPr>
          <w:rFonts w:ascii="Times New Roman" w:hAnsi="Times New Roman"/>
          <w:sz w:val="24"/>
          <w:szCs w:val="24"/>
        </w:rPr>
        <w:t>Todd S</w:t>
      </w:r>
      <w:r w:rsidR="006944C9" w:rsidRPr="006944C9">
        <w:rPr>
          <w:rFonts w:ascii="Times New Roman" w:hAnsi="Times New Roman"/>
          <w:sz w:val="24"/>
          <w:szCs w:val="24"/>
        </w:rPr>
        <w:t>chweisinger</w:t>
      </w:r>
      <w:r w:rsidRPr="006944C9">
        <w:rPr>
          <w:rFonts w:ascii="Times New Roman" w:hAnsi="Times New Roman"/>
          <w:sz w:val="24"/>
          <w:szCs w:val="24"/>
        </w:rPr>
        <w:t xml:space="preserve">, seconded. </w:t>
      </w:r>
      <w:r w:rsidR="006944C9" w:rsidRPr="006944C9">
        <w:rPr>
          <w:rFonts w:ascii="Times New Roman" w:hAnsi="Times New Roman"/>
          <w:sz w:val="24"/>
          <w:szCs w:val="24"/>
        </w:rPr>
        <w:t xml:space="preserve">Report approved unanimously. </w:t>
      </w:r>
      <w:r w:rsidRPr="006944C9">
        <w:rPr>
          <w:rFonts w:ascii="Times New Roman" w:hAnsi="Times New Roman"/>
          <w:sz w:val="24"/>
          <w:szCs w:val="24"/>
        </w:rPr>
        <w:t xml:space="preserve"> </w:t>
      </w:r>
    </w:p>
    <w:p w14:paraId="154B2F3E" w14:textId="77777777" w:rsidR="007F0790" w:rsidRDefault="007F0790" w:rsidP="007C4DEE">
      <w:pPr>
        <w:spacing w:before="0" w:after="0"/>
        <w:rPr>
          <w:rFonts w:ascii="Times New Roman" w:hAnsi="Times New Roman"/>
        </w:rPr>
      </w:pPr>
    </w:p>
    <w:p w14:paraId="00601845" w14:textId="549CA36A" w:rsidR="007F0790" w:rsidRPr="006944C9" w:rsidRDefault="0041111E" w:rsidP="007C4DEE">
      <w:pPr>
        <w:spacing w:before="0" w:after="0"/>
        <w:rPr>
          <w:rFonts w:ascii="Times New Roman" w:hAnsi="Times New Roman"/>
          <w:b/>
          <w:sz w:val="24"/>
          <w:szCs w:val="24"/>
        </w:rPr>
      </w:pPr>
      <w:r>
        <w:rPr>
          <w:rFonts w:ascii="Times New Roman" w:hAnsi="Times New Roman"/>
          <w:b/>
          <w:sz w:val="24"/>
          <w:szCs w:val="24"/>
        </w:rPr>
        <w:t xml:space="preserve">Conference </w:t>
      </w:r>
      <w:r w:rsidR="007F0790" w:rsidRPr="006944C9">
        <w:rPr>
          <w:rFonts w:ascii="Times New Roman" w:hAnsi="Times New Roman"/>
          <w:b/>
          <w:sz w:val="24"/>
          <w:szCs w:val="24"/>
        </w:rPr>
        <w:t>Host Sit</w:t>
      </w:r>
      <w:r>
        <w:rPr>
          <w:rFonts w:ascii="Times New Roman" w:hAnsi="Times New Roman"/>
          <w:b/>
          <w:sz w:val="24"/>
          <w:szCs w:val="24"/>
        </w:rPr>
        <w:t>e</w:t>
      </w:r>
      <w:r w:rsidR="006944C9">
        <w:rPr>
          <w:rFonts w:ascii="Times New Roman" w:hAnsi="Times New Roman"/>
          <w:b/>
          <w:sz w:val="24"/>
          <w:szCs w:val="24"/>
        </w:rPr>
        <w:t xml:space="preserve"> </w:t>
      </w:r>
      <w:r w:rsidR="007F0790" w:rsidRPr="006944C9">
        <w:rPr>
          <w:rFonts w:ascii="Times New Roman" w:hAnsi="Times New Roman"/>
          <w:b/>
          <w:sz w:val="24"/>
          <w:szCs w:val="24"/>
        </w:rPr>
        <w:t>Summary Report (Tim Wilson)</w:t>
      </w:r>
    </w:p>
    <w:p w14:paraId="04B22B7A" w14:textId="77777777" w:rsidR="006944C9" w:rsidRDefault="006944C9" w:rsidP="007C4DEE">
      <w:pPr>
        <w:spacing w:before="0" w:after="0"/>
        <w:rPr>
          <w:rFonts w:ascii="Times New Roman" w:hAnsi="Times New Roman"/>
          <w:sz w:val="24"/>
          <w:szCs w:val="24"/>
        </w:rPr>
      </w:pPr>
      <w:r>
        <w:rPr>
          <w:rFonts w:ascii="Times New Roman" w:hAnsi="Times New Roman"/>
          <w:sz w:val="24"/>
          <w:szCs w:val="24"/>
        </w:rPr>
        <w:t>At the time of this meeting, the Conference has 114 early, 15 regular, 4 onsite, and 74 student registrations.  The total income from registrations is $53,455 minus 5% that goes back to Embry-Riddle Aeronautical University.</w:t>
      </w:r>
    </w:p>
    <w:p w14:paraId="5B34EE18" w14:textId="77777777" w:rsidR="006944C9" w:rsidRDefault="006944C9" w:rsidP="007C4DEE">
      <w:pPr>
        <w:spacing w:before="0" w:after="0"/>
        <w:rPr>
          <w:rFonts w:ascii="Times New Roman" w:hAnsi="Times New Roman"/>
          <w:sz w:val="24"/>
          <w:szCs w:val="24"/>
        </w:rPr>
      </w:pPr>
    </w:p>
    <w:p w14:paraId="05D75AFC" w14:textId="40EAFCD0" w:rsidR="007F0790" w:rsidRPr="006944C9" w:rsidRDefault="006944C9" w:rsidP="007C4DEE">
      <w:pPr>
        <w:spacing w:before="0" w:after="0"/>
        <w:rPr>
          <w:rFonts w:ascii="Times New Roman" w:hAnsi="Times New Roman"/>
          <w:sz w:val="24"/>
          <w:szCs w:val="24"/>
        </w:rPr>
      </w:pPr>
      <w:r>
        <w:rPr>
          <w:rFonts w:ascii="Times New Roman" w:hAnsi="Times New Roman"/>
          <w:sz w:val="24"/>
          <w:szCs w:val="24"/>
        </w:rPr>
        <w:t xml:space="preserve">The expected expense so far is $51,613 </w:t>
      </w:r>
      <w:r w:rsidR="0041111E">
        <w:rPr>
          <w:rFonts w:ascii="Times New Roman" w:hAnsi="Times New Roman"/>
          <w:sz w:val="24"/>
          <w:szCs w:val="24"/>
        </w:rPr>
        <w:t>which</w:t>
      </w:r>
      <w:r>
        <w:rPr>
          <w:rFonts w:ascii="Times New Roman" w:hAnsi="Times New Roman"/>
          <w:sz w:val="24"/>
          <w:szCs w:val="24"/>
        </w:rPr>
        <w:t xml:space="preserve"> includes expenses for food </w:t>
      </w:r>
      <w:r w:rsidR="0041111E">
        <w:rPr>
          <w:rFonts w:ascii="Times New Roman" w:hAnsi="Times New Roman"/>
          <w:sz w:val="24"/>
          <w:szCs w:val="24"/>
        </w:rPr>
        <w:t>(</w:t>
      </w:r>
      <w:r>
        <w:rPr>
          <w:rFonts w:ascii="Times New Roman" w:hAnsi="Times New Roman"/>
          <w:sz w:val="24"/>
          <w:szCs w:val="24"/>
        </w:rPr>
        <w:t>$43,375</w:t>
      </w:r>
      <w:r w:rsidR="00292B3D">
        <w:rPr>
          <w:rFonts w:ascii="Times New Roman" w:hAnsi="Times New Roman"/>
          <w:sz w:val="24"/>
          <w:szCs w:val="24"/>
        </w:rPr>
        <w:t>)</w:t>
      </w:r>
      <w:r w:rsidR="0041111E">
        <w:rPr>
          <w:rFonts w:ascii="Times New Roman" w:hAnsi="Times New Roman"/>
          <w:sz w:val="24"/>
          <w:szCs w:val="24"/>
        </w:rPr>
        <w:t xml:space="preserve"> and</w:t>
      </w:r>
      <w:r w:rsidR="00292B3D">
        <w:rPr>
          <w:rFonts w:ascii="Times New Roman" w:hAnsi="Times New Roman"/>
          <w:sz w:val="24"/>
          <w:szCs w:val="24"/>
        </w:rPr>
        <w:t xml:space="preserve"> for operations ($8,238). </w:t>
      </w:r>
      <w:r w:rsidR="006A38A4">
        <w:rPr>
          <w:rFonts w:ascii="Times New Roman" w:hAnsi="Times New Roman"/>
          <w:sz w:val="24"/>
          <w:szCs w:val="24"/>
        </w:rPr>
        <w:t xml:space="preserve"> The formal report is included as </w:t>
      </w:r>
      <w:r w:rsidR="006A38A4" w:rsidRPr="006A38A4">
        <w:rPr>
          <w:rFonts w:ascii="Times New Roman" w:hAnsi="Times New Roman"/>
          <w:b/>
          <w:sz w:val="24"/>
          <w:szCs w:val="24"/>
        </w:rPr>
        <w:t>Attachment B</w:t>
      </w:r>
      <w:r w:rsidR="006A38A4">
        <w:rPr>
          <w:rFonts w:ascii="Times New Roman" w:hAnsi="Times New Roman"/>
          <w:sz w:val="24"/>
          <w:szCs w:val="24"/>
        </w:rPr>
        <w:t xml:space="preserve">. </w:t>
      </w:r>
    </w:p>
    <w:p w14:paraId="31CA2EDE" w14:textId="77777777" w:rsidR="007F0790" w:rsidRPr="006944C9" w:rsidRDefault="007F0790" w:rsidP="007C4DEE">
      <w:pPr>
        <w:spacing w:before="0" w:after="0"/>
        <w:rPr>
          <w:rFonts w:ascii="Times New Roman" w:hAnsi="Times New Roman"/>
          <w:sz w:val="24"/>
          <w:szCs w:val="24"/>
        </w:rPr>
      </w:pPr>
    </w:p>
    <w:p w14:paraId="3474D2C4" w14:textId="64EEFCC6" w:rsidR="007F0790" w:rsidRPr="0041111E" w:rsidRDefault="0041111E" w:rsidP="007C4DEE">
      <w:pPr>
        <w:spacing w:before="0" w:after="0"/>
        <w:rPr>
          <w:rFonts w:ascii="Times New Roman" w:hAnsi="Times New Roman"/>
          <w:b/>
          <w:sz w:val="24"/>
          <w:szCs w:val="24"/>
        </w:rPr>
      </w:pPr>
      <w:r>
        <w:rPr>
          <w:rFonts w:ascii="Times New Roman" w:hAnsi="Times New Roman"/>
          <w:b/>
          <w:sz w:val="24"/>
          <w:szCs w:val="24"/>
        </w:rPr>
        <w:t xml:space="preserve">Conference </w:t>
      </w:r>
      <w:r w:rsidR="007F0790" w:rsidRPr="0041111E">
        <w:rPr>
          <w:rFonts w:ascii="Times New Roman" w:hAnsi="Times New Roman"/>
          <w:b/>
          <w:sz w:val="24"/>
          <w:szCs w:val="24"/>
        </w:rPr>
        <w:t>Technical Sessions Summary Report (Sally Pardue)</w:t>
      </w:r>
    </w:p>
    <w:p w14:paraId="05ED330E" w14:textId="77777777" w:rsidR="008E0AE3" w:rsidRDefault="008E0AE3" w:rsidP="007C4DEE">
      <w:pPr>
        <w:spacing w:before="0" w:after="0"/>
        <w:rPr>
          <w:rFonts w:ascii="Times New Roman" w:hAnsi="Times New Roman"/>
          <w:sz w:val="24"/>
          <w:szCs w:val="24"/>
        </w:rPr>
      </w:pPr>
      <w:r>
        <w:rPr>
          <w:rFonts w:ascii="Times New Roman" w:hAnsi="Times New Roman"/>
          <w:sz w:val="24"/>
          <w:szCs w:val="24"/>
        </w:rPr>
        <w:t xml:space="preserve">The conference has the following submissions: </w:t>
      </w:r>
    </w:p>
    <w:p w14:paraId="00C67410" w14:textId="0423D1F6" w:rsidR="007F0790" w:rsidRPr="008E0AE3" w:rsidRDefault="007F0790" w:rsidP="004476E2">
      <w:pPr>
        <w:pStyle w:val="ListParagraph"/>
        <w:numPr>
          <w:ilvl w:val="0"/>
          <w:numId w:val="2"/>
        </w:numPr>
        <w:spacing w:before="0" w:after="0"/>
        <w:rPr>
          <w:rFonts w:ascii="Times New Roman" w:hAnsi="Times New Roman"/>
          <w:sz w:val="24"/>
          <w:szCs w:val="24"/>
        </w:rPr>
      </w:pPr>
      <w:r w:rsidRPr="008E0AE3">
        <w:rPr>
          <w:rFonts w:ascii="Times New Roman" w:hAnsi="Times New Roman"/>
          <w:sz w:val="24"/>
          <w:szCs w:val="24"/>
        </w:rPr>
        <w:t>48 undergraduate poster</w:t>
      </w:r>
      <w:r w:rsidR="008E0AE3">
        <w:rPr>
          <w:rFonts w:ascii="Times New Roman" w:hAnsi="Times New Roman"/>
          <w:sz w:val="24"/>
          <w:szCs w:val="24"/>
        </w:rPr>
        <w:t>s (expecting 34 to show during the poster session)</w:t>
      </w:r>
    </w:p>
    <w:p w14:paraId="55A2D561" w14:textId="2E9B9AB8" w:rsidR="007F0790" w:rsidRPr="006944C9" w:rsidRDefault="008E0AE3" w:rsidP="004476E2">
      <w:pPr>
        <w:pStyle w:val="ListParagraph"/>
        <w:numPr>
          <w:ilvl w:val="0"/>
          <w:numId w:val="2"/>
        </w:numPr>
        <w:spacing w:before="0" w:after="0"/>
        <w:rPr>
          <w:rFonts w:ascii="Times New Roman" w:hAnsi="Times New Roman"/>
          <w:sz w:val="24"/>
          <w:szCs w:val="24"/>
        </w:rPr>
      </w:pPr>
      <w:r>
        <w:rPr>
          <w:rFonts w:ascii="Times New Roman" w:hAnsi="Times New Roman"/>
          <w:sz w:val="24"/>
          <w:szCs w:val="24"/>
        </w:rPr>
        <w:t xml:space="preserve">84 </w:t>
      </w:r>
      <w:r w:rsidR="00D25364">
        <w:rPr>
          <w:rFonts w:ascii="Times New Roman" w:hAnsi="Times New Roman"/>
          <w:sz w:val="24"/>
          <w:szCs w:val="24"/>
        </w:rPr>
        <w:t>f</w:t>
      </w:r>
      <w:r w:rsidR="007F0790" w:rsidRPr="006944C9">
        <w:rPr>
          <w:rFonts w:ascii="Times New Roman" w:hAnsi="Times New Roman"/>
          <w:sz w:val="24"/>
          <w:szCs w:val="24"/>
        </w:rPr>
        <w:t>ull papers</w:t>
      </w:r>
    </w:p>
    <w:p w14:paraId="62E0C5B9" w14:textId="52B3D856" w:rsidR="007F0790" w:rsidRDefault="008E0AE3" w:rsidP="004476E2">
      <w:pPr>
        <w:pStyle w:val="ListParagraph"/>
        <w:numPr>
          <w:ilvl w:val="0"/>
          <w:numId w:val="2"/>
        </w:numPr>
        <w:spacing w:before="0" w:after="0"/>
        <w:rPr>
          <w:rFonts w:ascii="Times New Roman" w:hAnsi="Times New Roman"/>
          <w:sz w:val="24"/>
          <w:szCs w:val="24"/>
        </w:rPr>
      </w:pPr>
      <w:r>
        <w:rPr>
          <w:rFonts w:ascii="Times New Roman" w:hAnsi="Times New Roman"/>
          <w:sz w:val="24"/>
          <w:szCs w:val="24"/>
        </w:rPr>
        <w:t xml:space="preserve">16 </w:t>
      </w:r>
      <w:r w:rsidR="00D25364">
        <w:rPr>
          <w:rFonts w:ascii="Times New Roman" w:hAnsi="Times New Roman"/>
          <w:sz w:val="24"/>
          <w:szCs w:val="24"/>
        </w:rPr>
        <w:t>w</w:t>
      </w:r>
      <w:r w:rsidR="007F0790" w:rsidRPr="006944C9">
        <w:rPr>
          <w:rFonts w:ascii="Times New Roman" w:hAnsi="Times New Roman"/>
          <w:sz w:val="24"/>
          <w:szCs w:val="24"/>
        </w:rPr>
        <w:t xml:space="preserve">orks in </w:t>
      </w:r>
      <w:r w:rsidR="00D25364">
        <w:rPr>
          <w:rFonts w:ascii="Times New Roman" w:hAnsi="Times New Roman"/>
          <w:sz w:val="24"/>
          <w:szCs w:val="24"/>
        </w:rPr>
        <w:t>p</w:t>
      </w:r>
      <w:r>
        <w:rPr>
          <w:rFonts w:ascii="Times New Roman" w:hAnsi="Times New Roman"/>
          <w:sz w:val="24"/>
          <w:szCs w:val="24"/>
        </w:rPr>
        <w:t>rogress papers</w:t>
      </w:r>
    </w:p>
    <w:p w14:paraId="393DF8E9" w14:textId="3703A73C" w:rsidR="008E0AE3" w:rsidRDefault="008E0AE3" w:rsidP="007C4DEE">
      <w:pPr>
        <w:spacing w:before="0" w:after="0"/>
        <w:rPr>
          <w:rFonts w:ascii="Times New Roman" w:hAnsi="Times New Roman"/>
          <w:sz w:val="24"/>
          <w:szCs w:val="24"/>
        </w:rPr>
      </w:pPr>
    </w:p>
    <w:p w14:paraId="22337201" w14:textId="39BE2131" w:rsidR="008E0AE3" w:rsidRDefault="008E0AE3" w:rsidP="007C4DEE">
      <w:pPr>
        <w:spacing w:before="0" w:after="0"/>
        <w:rPr>
          <w:rFonts w:ascii="Times New Roman" w:hAnsi="Times New Roman"/>
          <w:sz w:val="24"/>
          <w:szCs w:val="24"/>
        </w:rPr>
      </w:pPr>
      <w:r>
        <w:rPr>
          <w:rFonts w:ascii="Times New Roman" w:hAnsi="Times New Roman"/>
          <w:sz w:val="24"/>
          <w:szCs w:val="24"/>
        </w:rPr>
        <w:t>Fifteen divisions are r</w:t>
      </w:r>
      <w:r w:rsidR="00112A1A">
        <w:rPr>
          <w:rFonts w:ascii="Times New Roman" w:hAnsi="Times New Roman"/>
          <w:sz w:val="24"/>
          <w:szCs w:val="24"/>
        </w:rPr>
        <w:t>epresented by the submissions wi</w:t>
      </w:r>
      <w:r>
        <w:rPr>
          <w:rFonts w:ascii="Times New Roman" w:hAnsi="Times New Roman"/>
          <w:sz w:val="24"/>
          <w:szCs w:val="24"/>
        </w:rPr>
        <w:t>t</w:t>
      </w:r>
      <w:r w:rsidR="00112A1A">
        <w:rPr>
          <w:rFonts w:ascii="Times New Roman" w:hAnsi="Times New Roman"/>
          <w:sz w:val="24"/>
          <w:szCs w:val="24"/>
        </w:rPr>
        <w:t>h</w:t>
      </w:r>
      <w:r>
        <w:rPr>
          <w:rFonts w:ascii="Times New Roman" w:hAnsi="Times New Roman"/>
          <w:sz w:val="24"/>
          <w:szCs w:val="24"/>
        </w:rPr>
        <w:t xml:space="preserve"> the largest being </w:t>
      </w:r>
      <w:r w:rsidR="00AC35CD">
        <w:rPr>
          <w:rFonts w:ascii="Times New Roman" w:hAnsi="Times New Roman"/>
          <w:sz w:val="24"/>
          <w:szCs w:val="24"/>
        </w:rPr>
        <w:t>administration an</w:t>
      </w:r>
      <w:r w:rsidR="00112A1A">
        <w:rPr>
          <w:rFonts w:ascii="Times New Roman" w:hAnsi="Times New Roman"/>
          <w:sz w:val="24"/>
          <w:szCs w:val="24"/>
        </w:rPr>
        <w:t>d</w:t>
      </w:r>
      <w:r w:rsidR="00AC35CD">
        <w:rPr>
          <w:rFonts w:ascii="Times New Roman" w:hAnsi="Times New Roman"/>
          <w:sz w:val="24"/>
          <w:szCs w:val="24"/>
        </w:rPr>
        <w:t xml:space="preserve"> instructional at 12 papers each and K12 at 11 papers.  A summary of the remaining paper participat</w:t>
      </w:r>
      <w:r w:rsidR="008A5BA8">
        <w:rPr>
          <w:rFonts w:ascii="Times New Roman" w:hAnsi="Times New Roman"/>
          <w:sz w:val="24"/>
          <w:szCs w:val="24"/>
        </w:rPr>
        <w:t xml:space="preserve">ion by division is included in </w:t>
      </w:r>
      <w:r w:rsidR="008A5BA8" w:rsidRPr="008A5BA8">
        <w:rPr>
          <w:rFonts w:ascii="Times New Roman" w:hAnsi="Times New Roman"/>
          <w:b/>
          <w:sz w:val="24"/>
          <w:szCs w:val="24"/>
        </w:rPr>
        <w:t>Attachment C</w:t>
      </w:r>
      <w:r w:rsidR="00AC35CD">
        <w:rPr>
          <w:rFonts w:ascii="Times New Roman" w:hAnsi="Times New Roman"/>
          <w:sz w:val="24"/>
          <w:szCs w:val="24"/>
        </w:rPr>
        <w:t xml:space="preserve">. </w:t>
      </w:r>
    </w:p>
    <w:p w14:paraId="4AE76D70" w14:textId="2B5E35AF" w:rsidR="00AC35CD" w:rsidRDefault="00AC35CD" w:rsidP="007C4DEE">
      <w:pPr>
        <w:spacing w:before="0" w:after="0"/>
        <w:rPr>
          <w:rFonts w:ascii="Times New Roman" w:hAnsi="Times New Roman"/>
          <w:sz w:val="24"/>
          <w:szCs w:val="24"/>
        </w:rPr>
      </w:pPr>
    </w:p>
    <w:p w14:paraId="1BFAC01B" w14:textId="088A197F" w:rsidR="00AC35CD" w:rsidRDefault="00AC35CD" w:rsidP="007C4DEE">
      <w:pPr>
        <w:spacing w:before="0" w:after="0"/>
        <w:rPr>
          <w:rFonts w:ascii="Times New Roman" w:hAnsi="Times New Roman"/>
          <w:sz w:val="24"/>
          <w:szCs w:val="24"/>
        </w:rPr>
      </w:pPr>
      <w:r>
        <w:rPr>
          <w:rFonts w:ascii="Times New Roman" w:hAnsi="Times New Roman"/>
          <w:sz w:val="24"/>
          <w:szCs w:val="24"/>
        </w:rPr>
        <w:t>There are 6 concurrent session on Monday in 3 time blocks and 4 concurrent session</w:t>
      </w:r>
      <w:r w:rsidR="00A803EF">
        <w:rPr>
          <w:rFonts w:ascii="Times New Roman" w:hAnsi="Times New Roman"/>
          <w:sz w:val="24"/>
          <w:szCs w:val="24"/>
        </w:rPr>
        <w:t>s</w:t>
      </w:r>
      <w:r>
        <w:rPr>
          <w:rFonts w:ascii="Times New Roman" w:hAnsi="Times New Roman"/>
          <w:sz w:val="24"/>
          <w:szCs w:val="24"/>
        </w:rPr>
        <w:t xml:space="preserve"> on Tuesday in 2 time blocks.  The majority of sessions have 4 papers, though some have 3. </w:t>
      </w:r>
    </w:p>
    <w:p w14:paraId="474CC0FB" w14:textId="77777777" w:rsidR="00AC35CD" w:rsidRDefault="00AC35CD" w:rsidP="007C4DEE">
      <w:pPr>
        <w:spacing w:before="0" w:after="0"/>
        <w:rPr>
          <w:rFonts w:ascii="Times New Roman" w:hAnsi="Times New Roman"/>
          <w:sz w:val="24"/>
          <w:szCs w:val="24"/>
        </w:rPr>
      </w:pPr>
    </w:p>
    <w:p w14:paraId="470AF125" w14:textId="10B59EB6" w:rsidR="007F0790" w:rsidRPr="006944C9" w:rsidRDefault="007F0790" w:rsidP="007C4DEE">
      <w:pPr>
        <w:spacing w:before="0" w:after="0"/>
        <w:rPr>
          <w:rFonts w:ascii="Times New Roman" w:hAnsi="Times New Roman"/>
          <w:sz w:val="24"/>
          <w:szCs w:val="24"/>
        </w:rPr>
      </w:pPr>
      <w:r w:rsidRPr="006944C9">
        <w:rPr>
          <w:rFonts w:ascii="Times New Roman" w:hAnsi="Times New Roman"/>
          <w:sz w:val="24"/>
          <w:szCs w:val="24"/>
        </w:rPr>
        <w:t xml:space="preserve">Sally is interested in </w:t>
      </w:r>
      <w:r w:rsidR="00AC35CD">
        <w:rPr>
          <w:rFonts w:ascii="Times New Roman" w:hAnsi="Times New Roman"/>
          <w:sz w:val="24"/>
          <w:szCs w:val="24"/>
        </w:rPr>
        <w:t>creating</w:t>
      </w:r>
      <w:r w:rsidRPr="006944C9">
        <w:rPr>
          <w:rFonts w:ascii="Times New Roman" w:hAnsi="Times New Roman"/>
          <w:sz w:val="24"/>
          <w:szCs w:val="24"/>
        </w:rPr>
        <w:t xml:space="preserve"> a flow chart of </w:t>
      </w:r>
      <w:r w:rsidR="00AC35CD">
        <w:rPr>
          <w:rFonts w:ascii="Times New Roman" w:hAnsi="Times New Roman"/>
          <w:sz w:val="24"/>
          <w:szCs w:val="24"/>
        </w:rPr>
        <w:t xml:space="preserve">the </w:t>
      </w:r>
      <w:r w:rsidR="009F1277">
        <w:rPr>
          <w:rFonts w:ascii="Times New Roman" w:hAnsi="Times New Roman"/>
          <w:sz w:val="24"/>
          <w:szCs w:val="24"/>
        </w:rPr>
        <w:t xml:space="preserve">technical program chair </w:t>
      </w:r>
      <w:r w:rsidR="00AC35CD">
        <w:rPr>
          <w:rFonts w:ascii="Times New Roman" w:hAnsi="Times New Roman"/>
          <w:sz w:val="24"/>
          <w:szCs w:val="24"/>
        </w:rPr>
        <w:t xml:space="preserve">responsibilities and activities (with an estimate of time required to complete) </w:t>
      </w:r>
      <w:r w:rsidR="009F1277">
        <w:rPr>
          <w:rFonts w:ascii="Times New Roman" w:hAnsi="Times New Roman"/>
          <w:sz w:val="24"/>
          <w:szCs w:val="24"/>
        </w:rPr>
        <w:t>to help the new technical program chair.</w:t>
      </w:r>
      <w:r w:rsidRPr="006944C9">
        <w:rPr>
          <w:rFonts w:ascii="Times New Roman" w:hAnsi="Times New Roman"/>
          <w:sz w:val="24"/>
          <w:szCs w:val="24"/>
        </w:rPr>
        <w:t xml:space="preserve"> </w:t>
      </w:r>
      <w:r w:rsidRPr="006944C9">
        <w:rPr>
          <w:rFonts w:ascii="Times New Roman" w:hAnsi="Times New Roman"/>
          <w:b/>
          <w:sz w:val="24"/>
          <w:szCs w:val="24"/>
        </w:rPr>
        <w:t>(</w:t>
      </w:r>
      <w:r w:rsidR="009F1277">
        <w:rPr>
          <w:rFonts w:ascii="Times New Roman" w:hAnsi="Times New Roman"/>
          <w:b/>
          <w:sz w:val="24"/>
          <w:szCs w:val="24"/>
        </w:rPr>
        <w:t>Action Item</w:t>
      </w:r>
      <w:r w:rsidRPr="006944C9">
        <w:rPr>
          <w:rFonts w:ascii="Times New Roman" w:hAnsi="Times New Roman"/>
          <w:b/>
          <w:sz w:val="24"/>
          <w:szCs w:val="24"/>
        </w:rPr>
        <w:t>)</w:t>
      </w:r>
      <w:r w:rsidR="00AC35CD">
        <w:rPr>
          <w:rFonts w:ascii="Times New Roman" w:hAnsi="Times New Roman"/>
          <w:b/>
          <w:sz w:val="24"/>
          <w:szCs w:val="24"/>
        </w:rPr>
        <w:t>.</w:t>
      </w:r>
    </w:p>
    <w:p w14:paraId="09D1EB77" w14:textId="77777777" w:rsidR="007F0790" w:rsidRPr="006944C9" w:rsidRDefault="007F0790" w:rsidP="007C4DEE">
      <w:pPr>
        <w:spacing w:before="0" w:after="0"/>
        <w:rPr>
          <w:rFonts w:ascii="Times New Roman" w:hAnsi="Times New Roman"/>
          <w:sz w:val="24"/>
          <w:szCs w:val="24"/>
        </w:rPr>
      </w:pPr>
    </w:p>
    <w:p w14:paraId="5542F199" w14:textId="77777777" w:rsidR="007F0790" w:rsidRPr="0048781E" w:rsidRDefault="007F0790" w:rsidP="007C4DEE">
      <w:pPr>
        <w:spacing w:before="0" w:after="0"/>
        <w:rPr>
          <w:rFonts w:ascii="Times New Roman" w:hAnsi="Times New Roman"/>
          <w:b/>
          <w:sz w:val="24"/>
          <w:szCs w:val="24"/>
        </w:rPr>
      </w:pPr>
      <w:r w:rsidRPr="0048781E">
        <w:rPr>
          <w:rFonts w:ascii="Times New Roman" w:hAnsi="Times New Roman"/>
          <w:b/>
          <w:sz w:val="24"/>
          <w:szCs w:val="24"/>
        </w:rPr>
        <w:t>Paper Management Website Coordinator Report (Tyson Hall)</w:t>
      </w:r>
    </w:p>
    <w:p w14:paraId="71C6B48D" w14:textId="1B4FFE1C" w:rsidR="007F0790" w:rsidRPr="00613E4B" w:rsidRDefault="00613E4B" w:rsidP="00613E4B">
      <w:pPr>
        <w:spacing w:before="0" w:after="0"/>
        <w:rPr>
          <w:rFonts w:ascii="Times New Roman" w:hAnsi="Times New Roman"/>
          <w:sz w:val="24"/>
          <w:szCs w:val="24"/>
        </w:rPr>
      </w:pPr>
      <w:r>
        <w:rPr>
          <w:rFonts w:ascii="Times New Roman" w:hAnsi="Times New Roman"/>
          <w:sz w:val="24"/>
          <w:szCs w:val="24"/>
        </w:rPr>
        <w:t xml:space="preserve">The paper management system worked well for this conference.  It should continue to work well for us for future conferences.  The Section gets a 10% discount on the cost if the subscription is renewed this summer. </w:t>
      </w:r>
    </w:p>
    <w:p w14:paraId="5B3C592C" w14:textId="77777777" w:rsidR="007F0790" w:rsidRDefault="007F0790" w:rsidP="007C4DEE">
      <w:pPr>
        <w:spacing w:before="0" w:after="0"/>
        <w:rPr>
          <w:rFonts w:ascii="Times New Roman" w:hAnsi="Times New Roman"/>
        </w:rPr>
      </w:pPr>
    </w:p>
    <w:p w14:paraId="3535E34C" w14:textId="56A35AAD" w:rsidR="007F0790" w:rsidRPr="00B6275D" w:rsidRDefault="007F0790" w:rsidP="007C4DEE">
      <w:pPr>
        <w:spacing w:before="0" w:after="0"/>
        <w:rPr>
          <w:rFonts w:ascii="Times New Roman" w:hAnsi="Times New Roman"/>
          <w:b/>
          <w:sz w:val="24"/>
          <w:szCs w:val="24"/>
        </w:rPr>
      </w:pPr>
      <w:r w:rsidRPr="00B6275D">
        <w:rPr>
          <w:rFonts w:ascii="Times New Roman" w:hAnsi="Times New Roman"/>
          <w:b/>
          <w:sz w:val="24"/>
          <w:szCs w:val="24"/>
        </w:rPr>
        <w:t>Proc</w:t>
      </w:r>
      <w:r w:rsidR="00112A1A">
        <w:rPr>
          <w:rFonts w:ascii="Times New Roman" w:hAnsi="Times New Roman"/>
          <w:b/>
          <w:sz w:val="24"/>
          <w:szCs w:val="24"/>
        </w:rPr>
        <w:t>eedings Editor Report (John Bro</w:t>
      </w:r>
      <w:r w:rsidRPr="00B6275D">
        <w:rPr>
          <w:rFonts w:ascii="Times New Roman" w:hAnsi="Times New Roman"/>
          <w:b/>
          <w:sz w:val="24"/>
          <w:szCs w:val="24"/>
        </w:rPr>
        <w:t>cato)</w:t>
      </w:r>
    </w:p>
    <w:p w14:paraId="4D2CCB94" w14:textId="57FBCB30" w:rsidR="006B64EB" w:rsidRDefault="006B64EB" w:rsidP="006B64EB">
      <w:pPr>
        <w:spacing w:before="0" w:after="0"/>
        <w:rPr>
          <w:rFonts w:ascii="Times New Roman" w:hAnsi="Times New Roman"/>
          <w:sz w:val="24"/>
          <w:szCs w:val="24"/>
        </w:rPr>
      </w:pPr>
      <w:r>
        <w:rPr>
          <w:rFonts w:ascii="Times New Roman" w:hAnsi="Times New Roman"/>
          <w:sz w:val="24"/>
          <w:szCs w:val="24"/>
        </w:rPr>
        <w:t>The Proc</w:t>
      </w:r>
      <w:r w:rsidR="00C3190B">
        <w:rPr>
          <w:rFonts w:ascii="Times New Roman" w:hAnsi="Times New Roman"/>
          <w:sz w:val="24"/>
          <w:szCs w:val="24"/>
        </w:rPr>
        <w:t xml:space="preserve">eedings is ready to go for the </w:t>
      </w:r>
      <w:r w:rsidR="00EF062F">
        <w:rPr>
          <w:rFonts w:ascii="Times New Roman" w:hAnsi="Times New Roman"/>
          <w:sz w:val="24"/>
          <w:szCs w:val="24"/>
        </w:rPr>
        <w:t>c</w:t>
      </w:r>
      <w:r w:rsidR="00C3190B">
        <w:rPr>
          <w:rFonts w:ascii="Times New Roman" w:hAnsi="Times New Roman"/>
          <w:sz w:val="24"/>
          <w:szCs w:val="24"/>
        </w:rPr>
        <w:t xml:space="preserve">onference, but a means is needed to link papers to the conference site. Open conference has the full technical program schedule, including papers, but this has not been </w:t>
      </w:r>
      <w:r w:rsidR="00C3190B">
        <w:rPr>
          <w:rFonts w:ascii="Times New Roman" w:hAnsi="Times New Roman"/>
          <w:sz w:val="24"/>
          <w:szCs w:val="24"/>
        </w:rPr>
        <w:lastRenderedPageBreak/>
        <w:t>provided to the host institution.  This should be done for future conferences.  This need should be made known to the host sites in formal documentation (</w:t>
      </w:r>
      <w:r w:rsidR="00C3190B" w:rsidRPr="00C3190B">
        <w:rPr>
          <w:rFonts w:ascii="Times New Roman" w:hAnsi="Times New Roman"/>
          <w:b/>
          <w:sz w:val="24"/>
          <w:szCs w:val="24"/>
        </w:rPr>
        <w:t>Action Item</w:t>
      </w:r>
      <w:r w:rsidR="00C3190B">
        <w:rPr>
          <w:rFonts w:ascii="Times New Roman" w:hAnsi="Times New Roman"/>
          <w:sz w:val="24"/>
          <w:szCs w:val="24"/>
        </w:rPr>
        <w:t>). Sally Pardue mentioned that the full technical schedule should be placed on the Proceedings site.  (</w:t>
      </w:r>
      <w:r w:rsidR="00C3190B" w:rsidRPr="00C3190B">
        <w:rPr>
          <w:rFonts w:ascii="Times New Roman" w:hAnsi="Times New Roman"/>
          <w:b/>
          <w:sz w:val="24"/>
          <w:szCs w:val="24"/>
        </w:rPr>
        <w:t>Action Item</w:t>
      </w:r>
      <w:r w:rsidR="00A45375">
        <w:rPr>
          <w:rFonts w:ascii="Times New Roman" w:hAnsi="Times New Roman"/>
          <w:b/>
          <w:sz w:val="24"/>
          <w:szCs w:val="24"/>
        </w:rPr>
        <w:t>)</w:t>
      </w:r>
      <w:r w:rsidR="00C3190B">
        <w:rPr>
          <w:rFonts w:ascii="Times New Roman" w:hAnsi="Times New Roman"/>
          <w:sz w:val="24"/>
          <w:szCs w:val="24"/>
        </w:rPr>
        <w:t xml:space="preserve">  John welcomes suggestions as to what the Proceedings should include. </w:t>
      </w:r>
    </w:p>
    <w:p w14:paraId="2EE05FA3" w14:textId="764E5B23" w:rsidR="008B664D" w:rsidRDefault="008B664D" w:rsidP="006B64EB">
      <w:pPr>
        <w:spacing w:before="0" w:after="0"/>
        <w:rPr>
          <w:rFonts w:ascii="Times New Roman" w:hAnsi="Times New Roman"/>
          <w:sz w:val="24"/>
          <w:szCs w:val="24"/>
        </w:rPr>
      </w:pPr>
    </w:p>
    <w:p w14:paraId="370B4C58" w14:textId="4C1A3255" w:rsidR="008B664D" w:rsidRDefault="008B664D" w:rsidP="006B64EB">
      <w:pPr>
        <w:spacing w:before="0" w:after="0"/>
        <w:rPr>
          <w:rFonts w:ascii="Times New Roman" w:hAnsi="Times New Roman"/>
          <w:sz w:val="24"/>
          <w:szCs w:val="24"/>
        </w:rPr>
      </w:pPr>
      <w:r>
        <w:rPr>
          <w:rFonts w:ascii="Times New Roman" w:hAnsi="Times New Roman"/>
          <w:sz w:val="24"/>
          <w:szCs w:val="24"/>
        </w:rPr>
        <w:t>It was questioned whether we could link our Conference papers to Google Scholar.  (</w:t>
      </w:r>
      <w:r w:rsidRPr="008B664D">
        <w:rPr>
          <w:rFonts w:ascii="Times New Roman" w:hAnsi="Times New Roman"/>
          <w:b/>
          <w:sz w:val="24"/>
          <w:szCs w:val="24"/>
        </w:rPr>
        <w:t>Action Item</w:t>
      </w:r>
      <w:r>
        <w:rPr>
          <w:rFonts w:ascii="Times New Roman" w:hAnsi="Times New Roman"/>
          <w:sz w:val="24"/>
          <w:szCs w:val="24"/>
        </w:rPr>
        <w:t>)</w:t>
      </w:r>
    </w:p>
    <w:p w14:paraId="43C04A4B" w14:textId="09794CC4" w:rsidR="00C3190B" w:rsidRDefault="00C3190B" w:rsidP="006B64EB">
      <w:pPr>
        <w:spacing w:before="0" w:after="0"/>
        <w:rPr>
          <w:rFonts w:ascii="Times New Roman" w:hAnsi="Times New Roman"/>
          <w:sz w:val="24"/>
          <w:szCs w:val="24"/>
        </w:rPr>
      </w:pPr>
    </w:p>
    <w:p w14:paraId="0D82B67A" w14:textId="1FEF846E" w:rsidR="00C3190B" w:rsidRDefault="00C3190B" w:rsidP="006B64EB">
      <w:pPr>
        <w:spacing w:before="0" w:after="0"/>
        <w:rPr>
          <w:rFonts w:ascii="Times New Roman" w:hAnsi="Times New Roman"/>
          <w:sz w:val="24"/>
          <w:szCs w:val="24"/>
        </w:rPr>
      </w:pPr>
      <w:r>
        <w:rPr>
          <w:rFonts w:ascii="Times New Roman" w:hAnsi="Times New Roman"/>
          <w:sz w:val="24"/>
          <w:szCs w:val="24"/>
        </w:rPr>
        <w:t xml:space="preserve">Hodge Jenkins wonders if the Proceedings Editor has any say on paper templates and formats and who should be responsible for ensuring papers meet the required formats. Should this be the responsibility of the Divisions Chairs?  Should we </w:t>
      </w:r>
      <w:r w:rsidR="00AA6AE7">
        <w:rPr>
          <w:rFonts w:ascii="Times New Roman" w:hAnsi="Times New Roman"/>
          <w:sz w:val="24"/>
          <w:szCs w:val="24"/>
        </w:rPr>
        <w:t>REJECT</w:t>
      </w:r>
      <w:r>
        <w:rPr>
          <w:rFonts w:ascii="Times New Roman" w:hAnsi="Times New Roman"/>
          <w:sz w:val="24"/>
          <w:szCs w:val="24"/>
        </w:rPr>
        <w:t xml:space="preserve"> papers </w:t>
      </w:r>
      <w:r w:rsidR="00AA6AE7">
        <w:rPr>
          <w:rFonts w:ascii="Times New Roman" w:hAnsi="Times New Roman"/>
          <w:sz w:val="24"/>
          <w:szCs w:val="24"/>
        </w:rPr>
        <w:t xml:space="preserve">if they are not in the </w:t>
      </w:r>
      <w:r>
        <w:rPr>
          <w:rFonts w:ascii="Times New Roman" w:hAnsi="Times New Roman"/>
          <w:sz w:val="24"/>
          <w:szCs w:val="24"/>
        </w:rPr>
        <w:t>correct format?  We need clear guidance of the responsibilities of the Division Chairs to make sure papers meet required format in both the draft and final paper stages.  (</w:t>
      </w:r>
      <w:r w:rsidRPr="00C3190B">
        <w:rPr>
          <w:rFonts w:ascii="Times New Roman" w:hAnsi="Times New Roman"/>
          <w:b/>
          <w:sz w:val="24"/>
          <w:szCs w:val="24"/>
        </w:rPr>
        <w:t>Action Item</w:t>
      </w:r>
      <w:r>
        <w:rPr>
          <w:rFonts w:ascii="Times New Roman" w:hAnsi="Times New Roman"/>
          <w:sz w:val="24"/>
          <w:szCs w:val="24"/>
        </w:rPr>
        <w:t>)</w:t>
      </w:r>
    </w:p>
    <w:p w14:paraId="04D0BE0B" w14:textId="48100D88" w:rsidR="00C3190B" w:rsidRDefault="00C3190B" w:rsidP="006B64EB">
      <w:pPr>
        <w:spacing w:before="0" w:after="0"/>
        <w:rPr>
          <w:rFonts w:ascii="Times New Roman" w:hAnsi="Times New Roman"/>
          <w:sz w:val="24"/>
          <w:szCs w:val="24"/>
        </w:rPr>
      </w:pPr>
    </w:p>
    <w:p w14:paraId="2AE3FE70" w14:textId="00D6D8E0" w:rsidR="00C3190B" w:rsidRDefault="008B664D" w:rsidP="006B64EB">
      <w:pPr>
        <w:spacing w:before="0" w:after="0"/>
        <w:rPr>
          <w:rFonts w:ascii="Times New Roman" w:hAnsi="Times New Roman"/>
          <w:sz w:val="24"/>
          <w:szCs w:val="24"/>
        </w:rPr>
      </w:pPr>
      <w:r>
        <w:rPr>
          <w:rFonts w:ascii="Times New Roman" w:hAnsi="Times New Roman"/>
          <w:sz w:val="24"/>
          <w:szCs w:val="24"/>
        </w:rPr>
        <w:t>It was mentioned that some of the old connections on the ASEE SE website for Conference Proceedings connect to Conference Programs only, not Proceedings.  This should be fixed, if possible. (</w:t>
      </w:r>
      <w:r w:rsidRPr="008B664D">
        <w:rPr>
          <w:rFonts w:ascii="Times New Roman" w:hAnsi="Times New Roman"/>
          <w:b/>
          <w:sz w:val="24"/>
          <w:szCs w:val="24"/>
        </w:rPr>
        <w:t>Action Item</w:t>
      </w:r>
      <w:r>
        <w:rPr>
          <w:rFonts w:ascii="Times New Roman" w:hAnsi="Times New Roman"/>
          <w:sz w:val="24"/>
          <w:szCs w:val="24"/>
        </w:rPr>
        <w:t>)</w:t>
      </w:r>
    </w:p>
    <w:p w14:paraId="1015FEF6" w14:textId="6E380BC0" w:rsidR="00C3190B" w:rsidRDefault="00C3190B" w:rsidP="006B64EB">
      <w:pPr>
        <w:spacing w:before="0" w:after="0"/>
        <w:rPr>
          <w:rFonts w:ascii="Times New Roman" w:hAnsi="Times New Roman"/>
          <w:sz w:val="24"/>
          <w:szCs w:val="24"/>
        </w:rPr>
      </w:pPr>
    </w:p>
    <w:p w14:paraId="239DD7A4" w14:textId="7C88C887" w:rsidR="007F0790" w:rsidRPr="008B664D" w:rsidRDefault="008B664D" w:rsidP="008B664D">
      <w:pPr>
        <w:spacing w:before="0" w:after="0"/>
        <w:rPr>
          <w:rFonts w:ascii="Times New Roman" w:hAnsi="Times New Roman"/>
          <w:sz w:val="24"/>
          <w:szCs w:val="24"/>
        </w:rPr>
      </w:pPr>
      <w:r>
        <w:rPr>
          <w:rFonts w:ascii="Times New Roman" w:hAnsi="Times New Roman"/>
          <w:sz w:val="24"/>
          <w:szCs w:val="24"/>
        </w:rPr>
        <w:t>The Host Site was congratulated on the amazing job with the Conference website.</w:t>
      </w:r>
      <w:r w:rsidR="007F0790" w:rsidRPr="008B664D">
        <w:rPr>
          <w:rFonts w:ascii="Times New Roman" w:hAnsi="Times New Roman"/>
          <w:sz w:val="24"/>
          <w:szCs w:val="24"/>
        </w:rPr>
        <w:t xml:space="preserve"> </w:t>
      </w:r>
    </w:p>
    <w:p w14:paraId="0AAA33AD" w14:textId="77777777" w:rsidR="007F0790" w:rsidRPr="0048781E" w:rsidRDefault="007F0790" w:rsidP="007C4DEE">
      <w:pPr>
        <w:spacing w:before="0" w:after="0"/>
        <w:rPr>
          <w:rFonts w:ascii="Times New Roman" w:hAnsi="Times New Roman"/>
          <w:sz w:val="24"/>
          <w:szCs w:val="24"/>
        </w:rPr>
      </w:pPr>
    </w:p>
    <w:p w14:paraId="75939736" w14:textId="69074AB5" w:rsidR="00246941" w:rsidRDefault="007F0790" w:rsidP="007C4DEE">
      <w:pPr>
        <w:spacing w:before="0" w:after="0"/>
        <w:rPr>
          <w:rFonts w:ascii="Times New Roman" w:hAnsi="Times New Roman"/>
          <w:b/>
          <w:sz w:val="24"/>
          <w:szCs w:val="24"/>
        </w:rPr>
      </w:pPr>
      <w:r w:rsidRPr="0048781E">
        <w:rPr>
          <w:rFonts w:ascii="Times New Roman" w:hAnsi="Times New Roman"/>
          <w:b/>
          <w:sz w:val="24"/>
          <w:szCs w:val="24"/>
        </w:rPr>
        <w:t>Nomina</w:t>
      </w:r>
      <w:r w:rsidR="00112A1A">
        <w:rPr>
          <w:rFonts w:ascii="Times New Roman" w:hAnsi="Times New Roman"/>
          <w:b/>
          <w:sz w:val="24"/>
          <w:szCs w:val="24"/>
        </w:rPr>
        <w:t>ting Committee Report (John Bro</w:t>
      </w:r>
      <w:r w:rsidRPr="0048781E">
        <w:rPr>
          <w:rFonts w:ascii="Times New Roman" w:hAnsi="Times New Roman"/>
          <w:b/>
          <w:sz w:val="24"/>
          <w:szCs w:val="24"/>
        </w:rPr>
        <w:t>cato)</w:t>
      </w:r>
    </w:p>
    <w:p w14:paraId="49721E15" w14:textId="3D983AC2" w:rsidR="007F0790" w:rsidRPr="00246941" w:rsidRDefault="007F0790" w:rsidP="007C4DEE">
      <w:pPr>
        <w:spacing w:before="0" w:after="0"/>
        <w:rPr>
          <w:rFonts w:ascii="Times New Roman" w:hAnsi="Times New Roman"/>
          <w:b/>
          <w:sz w:val="24"/>
          <w:szCs w:val="24"/>
        </w:rPr>
      </w:pPr>
      <w:r w:rsidRPr="00246941">
        <w:rPr>
          <w:rFonts w:ascii="Times New Roman" w:hAnsi="Times New Roman"/>
          <w:sz w:val="24"/>
          <w:szCs w:val="24"/>
        </w:rPr>
        <w:t xml:space="preserve">Tim Wilson </w:t>
      </w:r>
      <w:r w:rsidR="00246941">
        <w:rPr>
          <w:rFonts w:ascii="Times New Roman" w:hAnsi="Times New Roman"/>
          <w:sz w:val="24"/>
          <w:szCs w:val="24"/>
        </w:rPr>
        <w:t>will be nominated by the committee for President-Elect of the Section.</w:t>
      </w:r>
    </w:p>
    <w:p w14:paraId="39F8DB94" w14:textId="77777777" w:rsidR="007F0790" w:rsidRPr="0048781E" w:rsidRDefault="007F0790" w:rsidP="007C4DEE">
      <w:pPr>
        <w:spacing w:before="0" w:after="0"/>
        <w:rPr>
          <w:rFonts w:ascii="Times New Roman" w:hAnsi="Times New Roman"/>
          <w:sz w:val="24"/>
          <w:szCs w:val="24"/>
        </w:rPr>
      </w:pPr>
    </w:p>
    <w:p w14:paraId="1B0C8F57" w14:textId="77777777" w:rsidR="007F0790" w:rsidRPr="0048781E" w:rsidRDefault="007F0790" w:rsidP="007C4DEE">
      <w:pPr>
        <w:spacing w:before="0" w:after="0"/>
        <w:rPr>
          <w:rFonts w:ascii="Times New Roman" w:hAnsi="Times New Roman"/>
          <w:b/>
          <w:sz w:val="24"/>
          <w:szCs w:val="24"/>
        </w:rPr>
      </w:pPr>
      <w:r w:rsidRPr="0048781E">
        <w:rPr>
          <w:rFonts w:ascii="Times New Roman" w:hAnsi="Times New Roman"/>
          <w:b/>
          <w:sz w:val="24"/>
          <w:szCs w:val="24"/>
        </w:rPr>
        <w:t>Section Awards Report for 2018 (Otsebele Nare)</w:t>
      </w:r>
    </w:p>
    <w:p w14:paraId="44067ACA" w14:textId="63FDFE08" w:rsidR="00246941" w:rsidRPr="00246941" w:rsidRDefault="00246941" w:rsidP="007C4DEE">
      <w:pPr>
        <w:spacing w:before="0" w:after="0"/>
        <w:rPr>
          <w:rFonts w:ascii="Times New Roman" w:hAnsi="Times New Roman"/>
          <w:sz w:val="24"/>
          <w:szCs w:val="24"/>
        </w:rPr>
      </w:pPr>
      <w:r>
        <w:rPr>
          <w:rFonts w:ascii="Times New Roman" w:hAnsi="Times New Roman"/>
          <w:sz w:val="24"/>
          <w:szCs w:val="24"/>
        </w:rPr>
        <w:t xml:space="preserve">The committee received 3 nominations for both the outstanding mid- and early-career teaching awards. It received only 1 nomination for the Tilmans-Dion service award.  There were 5 nominations for the Thomas C. Evans engineering education paper award. There were no </w:t>
      </w:r>
      <w:r w:rsidR="007F0790" w:rsidRPr="00246941">
        <w:rPr>
          <w:rFonts w:ascii="Times New Roman" w:hAnsi="Times New Roman"/>
          <w:sz w:val="24"/>
          <w:szCs w:val="24"/>
        </w:rPr>
        <w:t xml:space="preserve">nominations for </w:t>
      </w:r>
      <w:r>
        <w:rPr>
          <w:rFonts w:ascii="Times New Roman" w:hAnsi="Times New Roman"/>
          <w:sz w:val="24"/>
          <w:szCs w:val="24"/>
        </w:rPr>
        <w:t xml:space="preserve">the </w:t>
      </w:r>
      <w:r w:rsidR="007F0790" w:rsidRPr="00246941">
        <w:rPr>
          <w:rFonts w:ascii="Times New Roman" w:hAnsi="Times New Roman"/>
          <w:sz w:val="24"/>
          <w:szCs w:val="24"/>
        </w:rPr>
        <w:t>outstanding teacher</w:t>
      </w:r>
      <w:r>
        <w:rPr>
          <w:rFonts w:ascii="Times New Roman" w:hAnsi="Times New Roman"/>
          <w:sz w:val="24"/>
          <w:szCs w:val="24"/>
        </w:rPr>
        <w:t xml:space="preserve"> award. There were 6 nominations for the new faculty research award; however, 2 of the nominations are not ASEE members. </w:t>
      </w:r>
      <w:r w:rsidR="008A5BA8">
        <w:rPr>
          <w:rFonts w:ascii="Times New Roman" w:hAnsi="Times New Roman"/>
          <w:sz w:val="24"/>
          <w:szCs w:val="24"/>
        </w:rPr>
        <w:t xml:space="preserve">Details on the specific award winners for this year are included in the Awards Report, </w:t>
      </w:r>
      <w:r w:rsidR="008A5BA8" w:rsidRPr="008A5BA8">
        <w:rPr>
          <w:rFonts w:ascii="Times New Roman" w:hAnsi="Times New Roman"/>
          <w:b/>
          <w:sz w:val="24"/>
          <w:szCs w:val="24"/>
        </w:rPr>
        <w:t>Attachment D</w:t>
      </w:r>
      <w:r w:rsidR="008A5BA8">
        <w:rPr>
          <w:rFonts w:ascii="Times New Roman" w:hAnsi="Times New Roman"/>
          <w:sz w:val="24"/>
          <w:szCs w:val="24"/>
        </w:rPr>
        <w:t xml:space="preserve">. </w:t>
      </w:r>
    </w:p>
    <w:p w14:paraId="2753E79A" w14:textId="77777777" w:rsidR="007F0790" w:rsidRPr="0048781E" w:rsidRDefault="007F0790" w:rsidP="007C4DEE">
      <w:pPr>
        <w:spacing w:before="0" w:after="0"/>
        <w:rPr>
          <w:rFonts w:ascii="Times New Roman" w:hAnsi="Times New Roman"/>
          <w:sz w:val="24"/>
          <w:szCs w:val="24"/>
        </w:rPr>
      </w:pPr>
    </w:p>
    <w:p w14:paraId="58E8BC89" w14:textId="0095C1C8" w:rsidR="007F0790" w:rsidRPr="00D750BD" w:rsidRDefault="00D750BD" w:rsidP="007C4DEE">
      <w:pPr>
        <w:spacing w:before="0" w:after="0"/>
        <w:rPr>
          <w:rFonts w:ascii="Times New Roman" w:hAnsi="Times New Roman"/>
          <w:sz w:val="24"/>
          <w:szCs w:val="24"/>
        </w:rPr>
      </w:pPr>
      <w:r>
        <w:rPr>
          <w:rFonts w:ascii="Times New Roman" w:hAnsi="Times New Roman"/>
          <w:sz w:val="24"/>
          <w:szCs w:val="24"/>
        </w:rPr>
        <w:t>Ken Ball announced that Larry Richards from the University of Virgin</w:t>
      </w:r>
      <w:r w:rsidR="001A1E0D">
        <w:rPr>
          <w:rFonts w:ascii="Times New Roman" w:hAnsi="Times New Roman"/>
          <w:sz w:val="24"/>
          <w:szCs w:val="24"/>
        </w:rPr>
        <w:t>i</w:t>
      </w:r>
      <w:r>
        <w:rPr>
          <w:rFonts w:ascii="Times New Roman" w:hAnsi="Times New Roman"/>
          <w:sz w:val="24"/>
          <w:szCs w:val="24"/>
        </w:rPr>
        <w:t xml:space="preserve">a is the </w:t>
      </w:r>
      <w:r w:rsidR="007F0790" w:rsidRPr="00D750BD">
        <w:rPr>
          <w:rFonts w:ascii="Times New Roman" w:hAnsi="Times New Roman"/>
          <w:sz w:val="24"/>
          <w:szCs w:val="24"/>
        </w:rPr>
        <w:t>Outstanding Campus</w:t>
      </w:r>
      <w:r>
        <w:rPr>
          <w:rFonts w:ascii="Times New Roman" w:hAnsi="Times New Roman"/>
          <w:sz w:val="24"/>
          <w:szCs w:val="24"/>
        </w:rPr>
        <w:t xml:space="preserve"> Representative for this year. </w:t>
      </w:r>
    </w:p>
    <w:p w14:paraId="7395B972" w14:textId="77777777" w:rsidR="007F0790" w:rsidRPr="0048781E" w:rsidRDefault="007F0790" w:rsidP="007C4DEE">
      <w:pPr>
        <w:spacing w:before="0" w:after="0"/>
        <w:rPr>
          <w:rFonts w:ascii="Times New Roman" w:hAnsi="Times New Roman"/>
          <w:sz w:val="24"/>
          <w:szCs w:val="24"/>
        </w:rPr>
      </w:pPr>
    </w:p>
    <w:p w14:paraId="51F836E9" w14:textId="77777777" w:rsidR="007F0790" w:rsidRPr="0048781E" w:rsidRDefault="007F0790" w:rsidP="007C4DEE">
      <w:pPr>
        <w:spacing w:before="0" w:after="0"/>
        <w:rPr>
          <w:rFonts w:ascii="Times New Roman" w:hAnsi="Times New Roman"/>
          <w:b/>
          <w:sz w:val="24"/>
          <w:szCs w:val="24"/>
        </w:rPr>
      </w:pPr>
      <w:r w:rsidRPr="0048781E">
        <w:rPr>
          <w:rFonts w:ascii="Times New Roman" w:hAnsi="Times New Roman"/>
          <w:b/>
          <w:sz w:val="24"/>
          <w:szCs w:val="24"/>
        </w:rPr>
        <w:t>Student Poster Competition (David Calamas)</w:t>
      </w:r>
    </w:p>
    <w:p w14:paraId="4ACE6BA8" w14:textId="23881AFF" w:rsidR="0071026E" w:rsidRDefault="00105E66" w:rsidP="0071026E">
      <w:pPr>
        <w:spacing w:before="0" w:after="0"/>
        <w:rPr>
          <w:rFonts w:ascii="Times New Roman" w:hAnsi="Times New Roman"/>
          <w:sz w:val="24"/>
          <w:szCs w:val="24"/>
        </w:rPr>
      </w:pPr>
      <w:r>
        <w:rPr>
          <w:rFonts w:ascii="Times New Roman" w:hAnsi="Times New Roman"/>
          <w:sz w:val="24"/>
          <w:szCs w:val="24"/>
        </w:rPr>
        <w:t>The formal certificates and frames are ready</w:t>
      </w:r>
      <w:r w:rsidR="0065001F">
        <w:rPr>
          <w:rFonts w:ascii="Times New Roman" w:hAnsi="Times New Roman"/>
          <w:sz w:val="24"/>
          <w:szCs w:val="24"/>
        </w:rPr>
        <w:t>. T</w:t>
      </w:r>
      <w:r>
        <w:rPr>
          <w:rFonts w:ascii="Times New Roman" w:hAnsi="Times New Roman"/>
          <w:sz w:val="24"/>
          <w:szCs w:val="24"/>
        </w:rPr>
        <w:t xml:space="preserve">he student paper extended abstracts are reviewed.  David needs help with the formal poster reviews, however.  There are no other research division officers attending the </w:t>
      </w:r>
      <w:r w:rsidR="0065001F">
        <w:rPr>
          <w:rFonts w:ascii="Times New Roman" w:hAnsi="Times New Roman"/>
          <w:sz w:val="24"/>
          <w:szCs w:val="24"/>
        </w:rPr>
        <w:t>conference,</w:t>
      </w:r>
      <w:r>
        <w:rPr>
          <w:rFonts w:ascii="Times New Roman" w:hAnsi="Times New Roman"/>
          <w:sz w:val="24"/>
          <w:szCs w:val="24"/>
        </w:rPr>
        <w:t xml:space="preserve"> so he is taking volunteers</w:t>
      </w:r>
      <w:r w:rsidR="0071026E">
        <w:rPr>
          <w:rFonts w:ascii="Times New Roman" w:hAnsi="Times New Roman"/>
          <w:sz w:val="24"/>
          <w:szCs w:val="24"/>
        </w:rPr>
        <w:t xml:space="preserve">!  </w:t>
      </w:r>
    </w:p>
    <w:p w14:paraId="6AD60B7B" w14:textId="77777777" w:rsidR="0071026E" w:rsidRDefault="0071026E" w:rsidP="0071026E">
      <w:pPr>
        <w:spacing w:before="0" w:after="0"/>
        <w:rPr>
          <w:rFonts w:ascii="Times New Roman" w:hAnsi="Times New Roman"/>
          <w:sz w:val="24"/>
          <w:szCs w:val="24"/>
        </w:rPr>
      </w:pPr>
    </w:p>
    <w:p w14:paraId="159189B9" w14:textId="7AB9C8E3" w:rsidR="007F0790" w:rsidRPr="0071026E" w:rsidRDefault="007F0790" w:rsidP="0071026E">
      <w:pPr>
        <w:spacing w:before="0" w:after="0"/>
        <w:rPr>
          <w:rFonts w:ascii="Times New Roman" w:hAnsi="Times New Roman"/>
          <w:sz w:val="24"/>
          <w:szCs w:val="24"/>
        </w:rPr>
      </w:pPr>
      <w:r w:rsidRPr="0048781E">
        <w:rPr>
          <w:rFonts w:ascii="Times New Roman" w:hAnsi="Times New Roman"/>
          <w:sz w:val="24"/>
          <w:szCs w:val="24"/>
        </w:rPr>
        <w:t>There is a discrepancy about what awards to hand out. David</w:t>
      </w:r>
      <w:r w:rsidR="0071026E">
        <w:rPr>
          <w:rFonts w:ascii="Times New Roman" w:hAnsi="Times New Roman"/>
          <w:sz w:val="24"/>
          <w:szCs w:val="24"/>
        </w:rPr>
        <w:t xml:space="preserve"> wanted to combine all projects due to a concern of low number of student project participants.  Sally Pardue recommends formalizing the </w:t>
      </w:r>
      <w:r w:rsidR="008A4550">
        <w:rPr>
          <w:rFonts w:ascii="Times New Roman" w:hAnsi="Times New Roman"/>
          <w:sz w:val="24"/>
          <w:szCs w:val="24"/>
        </w:rPr>
        <w:t xml:space="preserve">student </w:t>
      </w:r>
      <w:r w:rsidR="0071026E">
        <w:rPr>
          <w:rFonts w:ascii="Times New Roman" w:hAnsi="Times New Roman"/>
          <w:sz w:val="24"/>
          <w:szCs w:val="24"/>
        </w:rPr>
        <w:t>award selection numbers and process</w:t>
      </w:r>
      <w:r w:rsidRPr="0071026E">
        <w:rPr>
          <w:rFonts w:ascii="Times New Roman" w:hAnsi="Times New Roman"/>
          <w:sz w:val="24"/>
          <w:szCs w:val="24"/>
        </w:rPr>
        <w:t xml:space="preserve"> </w:t>
      </w:r>
      <w:r w:rsidR="0071026E">
        <w:rPr>
          <w:rFonts w:ascii="Times New Roman" w:hAnsi="Times New Roman"/>
          <w:sz w:val="24"/>
          <w:szCs w:val="24"/>
        </w:rPr>
        <w:t xml:space="preserve">for consistency. </w:t>
      </w:r>
      <w:r w:rsidRPr="0071026E">
        <w:rPr>
          <w:rFonts w:ascii="Times New Roman" w:hAnsi="Times New Roman"/>
          <w:sz w:val="24"/>
          <w:szCs w:val="24"/>
        </w:rPr>
        <w:t>(</w:t>
      </w:r>
      <w:r w:rsidRPr="0071026E">
        <w:rPr>
          <w:rFonts w:ascii="Times New Roman" w:hAnsi="Times New Roman"/>
          <w:b/>
          <w:sz w:val="24"/>
          <w:szCs w:val="24"/>
        </w:rPr>
        <w:t xml:space="preserve">Action </w:t>
      </w:r>
      <w:r w:rsidR="008A4550">
        <w:rPr>
          <w:rFonts w:ascii="Times New Roman" w:hAnsi="Times New Roman"/>
          <w:b/>
          <w:sz w:val="24"/>
          <w:szCs w:val="24"/>
        </w:rPr>
        <w:t>I</w:t>
      </w:r>
      <w:r w:rsidRPr="0071026E">
        <w:rPr>
          <w:rFonts w:ascii="Times New Roman" w:hAnsi="Times New Roman"/>
          <w:b/>
          <w:sz w:val="24"/>
          <w:szCs w:val="24"/>
        </w:rPr>
        <w:t>tem</w:t>
      </w:r>
      <w:r w:rsidRPr="0071026E">
        <w:rPr>
          <w:rFonts w:ascii="Times New Roman" w:hAnsi="Times New Roman"/>
          <w:sz w:val="24"/>
          <w:szCs w:val="24"/>
        </w:rPr>
        <w:t>)</w:t>
      </w:r>
    </w:p>
    <w:p w14:paraId="0B5D34D5" w14:textId="77777777" w:rsidR="007F0790" w:rsidRPr="0048781E" w:rsidRDefault="007F0790" w:rsidP="007C4DEE">
      <w:pPr>
        <w:spacing w:before="0" w:after="0"/>
        <w:rPr>
          <w:rFonts w:ascii="Times New Roman" w:hAnsi="Times New Roman"/>
          <w:sz w:val="24"/>
          <w:szCs w:val="24"/>
        </w:rPr>
      </w:pPr>
    </w:p>
    <w:p w14:paraId="5D16A815" w14:textId="02F0B0D3" w:rsidR="0071026E" w:rsidRPr="0071026E" w:rsidRDefault="007F0790" w:rsidP="0071026E">
      <w:pPr>
        <w:spacing w:before="0" w:after="0"/>
        <w:rPr>
          <w:rFonts w:ascii="Times New Roman" w:hAnsi="Times New Roman"/>
          <w:b/>
          <w:sz w:val="24"/>
          <w:szCs w:val="24"/>
        </w:rPr>
      </w:pPr>
      <w:r w:rsidRPr="0048781E">
        <w:rPr>
          <w:rFonts w:ascii="Times New Roman" w:hAnsi="Times New Roman"/>
          <w:b/>
          <w:sz w:val="24"/>
          <w:szCs w:val="24"/>
        </w:rPr>
        <w:t>2019 Annual Meeting Plans:  Auburn University (John Hung)</w:t>
      </w:r>
    </w:p>
    <w:p w14:paraId="0F92148A" w14:textId="1A64C807" w:rsidR="007F0790" w:rsidRDefault="0071026E" w:rsidP="0071026E">
      <w:pPr>
        <w:spacing w:before="0" w:after="0"/>
        <w:rPr>
          <w:rFonts w:ascii="Times New Roman" w:hAnsi="Times New Roman"/>
          <w:sz w:val="24"/>
          <w:szCs w:val="24"/>
        </w:rPr>
      </w:pPr>
      <w:r>
        <w:rPr>
          <w:rFonts w:ascii="Times New Roman" w:hAnsi="Times New Roman"/>
          <w:sz w:val="24"/>
          <w:szCs w:val="24"/>
        </w:rPr>
        <w:t xml:space="preserve">The proposed primary location for the spring 2019 Conference is the Shelby Center at Auburn University (AU). It has a </w:t>
      </w:r>
      <w:r w:rsidR="007F0790" w:rsidRPr="0071026E">
        <w:rPr>
          <w:rFonts w:ascii="Times New Roman" w:hAnsi="Times New Roman"/>
          <w:sz w:val="24"/>
          <w:szCs w:val="24"/>
        </w:rPr>
        <w:t>portico for the posters</w:t>
      </w:r>
      <w:r>
        <w:rPr>
          <w:rFonts w:ascii="Times New Roman" w:hAnsi="Times New Roman"/>
          <w:sz w:val="24"/>
          <w:szCs w:val="24"/>
        </w:rPr>
        <w:t xml:space="preserve"> and the Grand Foyer will support breakfast and lunches.  It also has 5 </w:t>
      </w:r>
      <w:r w:rsidR="0065001F">
        <w:rPr>
          <w:rFonts w:ascii="Times New Roman" w:hAnsi="Times New Roman"/>
          <w:sz w:val="24"/>
          <w:szCs w:val="24"/>
        </w:rPr>
        <w:lastRenderedPageBreak/>
        <w:t>theater</w:t>
      </w:r>
      <w:r>
        <w:rPr>
          <w:rFonts w:ascii="Times New Roman" w:hAnsi="Times New Roman"/>
          <w:sz w:val="24"/>
          <w:szCs w:val="24"/>
        </w:rPr>
        <w:t xml:space="preserve"> </w:t>
      </w:r>
      <w:r w:rsidR="0065001F">
        <w:rPr>
          <w:rFonts w:ascii="Times New Roman" w:hAnsi="Times New Roman"/>
          <w:sz w:val="24"/>
          <w:szCs w:val="24"/>
        </w:rPr>
        <w:t>style</w:t>
      </w:r>
      <w:r>
        <w:rPr>
          <w:rFonts w:ascii="Times New Roman" w:hAnsi="Times New Roman"/>
          <w:sz w:val="24"/>
          <w:szCs w:val="24"/>
        </w:rPr>
        <w:t xml:space="preserve"> hall which together can support 110 paper presentations between Monday and Tuesday of the Conference. The Shelby Center is a </w:t>
      </w:r>
      <w:r w:rsidR="0065001F">
        <w:rPr>
          <w:rFonts w:ascii="Times New Roman" w:hAnsi="Times New Roman"/>
          <w:sz w:val="24"/>
          <w:szCs w:val="24"/>
        </w:rPr>
        <w:t>10-minute</w:t>
      </w:r>
      <w:r>
        <w:rPr>
          <w:rFonts w:ascii="Times New Roman" w:hAnsi="Times New Roman"/>
          <w:sz w:val="24"/>
          <w:szCs w:val="24"/>
        </w:rPr>
        <w:t xml:space="preserve"> walk from the AU hotel and </w:t>
      </w:r>
      <w:r w:rsidR="0065001F">
        <w:rPr>
          <w:rFonts w:ascii="Times New Roman" w:hAnsi="Times New Roman"/>
          <w:sz w:val="24"/>
          <w:szCs w:val="24"/>
        </w:rPr>
        <w:t>c</w:t>
      </w:r>
      <w:r>
        <w:rPr>
          <w:rFonts w:ascii="Times New Roman" w:hAnsi="Times New Roman"/>
          <w:sz w:val="24"/>
          <w:szCs w:val="24"/>
        </w:rPr>
        <w:t xml:space="preserve">onference center. There is more meeting space Broun Hall, the electrical engineering building.  </w:t>
      </w:r>
    </w:p>
    <w:p w14:paraId="2B50A590" w14:textId="20FA4FD5" w:rsidR="0071026E" w:rsidRDefault="0071026E" w:rsidP="0071026E">
      <w:pPr>
        <w:spacing w:before="0" w:after="0"/>
        <w:rPr>
          <w:rFonts w:ascii="Times New Roman" w:hAnsi="Times New Roman"/>
          <w:sz w:val="24"/>
          <w:szCs w:val="24"/>
        </w:rPr>
      </w:pPr>
    </w:p>
    <w:p w14:paraId="5F6D7086" w14:textId="6A53EFA0" w:rsidR="0071026E" w:rsidRPr="0071026E" w:rsidRDefault="0071026E" w:rsidP="0071026E">
      <w:pPr>
        <w:spacing w:before="0" w:after="0"/>
        <w:rPr>
          <w:rFonts w:ascii="Times New Roman" w:hAnsi="Times New Roman"/>
          <w:sz w:val="24"/>
          <w:szCs w:val="24"/>
        </w:rPr>
      </w:pPr>
      <w:r>
        <w:rPr>
          <w:rFonts w:ascii="Times New Roman" w:hAnsi="Times New Roman"/>
          <w:sz w:val="24"/>
          <w:szCs w:val="24"/>
        </w:rPr>
        <w:t>The proposed date of the Conference is during Auburn’s spring break, March 10</w:t>
      </w:r>
      <w:r w:rsidRPr="0071026E">
        <w:rPr>
          <w:rFonts w:ascii="Times New Roman" w:hAnsi="Times New Roman"/>
          <w:sz w:val="24"/>
          <w:szCs w:val="24"/>
          <w:vertAlign w:val="superscript"/>
        </w:rPr>
        <w:t>th</w:t>
      </w:r>
      <w:r>
        <w:rPr>
          <w:rFonts w:ascii="Times New Roman" w:hAnsi="Times New Roman"/>
          <w:sz w:val="24"/>
          <w:szCs w:val="24"/>
        </w:rPr>
        <w:t xml:space="preserve"> – 12</w:t>
      </w:r>
      <w:r w:rsidRPr="0071026E">
        <w:rPr>
          <w:rFonts w:ascii="Times New Roman" w:hAnsi="Times New Roman"/>
          <w:sz w:val="24"/>
          <w:szCs w:val="24"/>
          <w:vertAlign w:val="superscript"/>
        </w:rPr>
        <w:t>th</w:t>
      </w:r>
      <w:r>
        <w:rPr>
          <w:rFonts w:ascii="Times New Roman" w:hAnsi="Times New Roman"/>
          <w:sz w:val="24"/>
          <w:szCs w:val="24"/>
        </w:rPr>
        <w:t xml:space="preserve">, 2019. </w:t>
      </w:r>
    </w:p>
    <w:p w14:paraId="4EF9CAD5" w14:textId="093D8399" w:rsidR="007F0790" w:rsidRPr="0071026E" w:rsidRDefault="0071026E" w:rsidP="0071026E">
      <w:pPr>
        <w:spacing w:before="0" w:after="0"/>
        <w:rPr>
          <w:rFonts w:ascii="Times New Roman" w:hAnsi="Times New Roman"/>
          <w:sz w:val="24"/>
          <w:szCs w:val="24"/>
        </w:rPr>
      </w:pPr>
      <w:r>
        <w:rPr>
          <w:rFonts w:ascii="Times New Roman" w:hAnsi="Times New Roman"/>
          <w:sz w:val="24"/>
          <w:szCs w:val="24"/>
        </w:rPr>
        <w:t>The rates for the conf</w:t>
      </w:r>
      <w:r w:rsidR="008C6D90">
        <w:rPr>
          <w:rFonts w:ascii="Times New Roman" w:hAnsi="Times New Roman"/>
          <w:sz w:val="24"/>
          <w:szCs w:val="24"/>
        </w:rPr>
        <w:t>erence included expected volume are</w:t>
      </w:r>
    </w:p>
    <w:p w14:paraId="61B7E551" w14:textId="451AC2F3" w:rsidR="007F0790" w:rsidRPr="0048781E" w:rsidRDefault="008C6D90" w:rsidP="0071026E">
      <w:pPr>
        <w:pStyle w:val="ListParagraph"/>
        <w:numPr>
          <w:ilvl w:val="0"/>
          <w:numId w:val="5"/>
        </w:numPr>
        <w:spacing w:before="0" w:after="0"/>
        <w:rPr>
          <w:rFonts w:ascii="Times New Roman" w:hAnsi="Times New Roman"/>
          <w:sz w:val="24"/>
          <w:szCs w:val="24"/>
        </w:rPr>
      </w:pPr>
      <w:r>
        <w:rPr>
          <w:rFonts w:ascii="Times New Roman" w:hAnsi="Times New Roman"/>
          <w:sz w:val="24"/>
          <w:szCs w:val="24"/>
        </w:rPr>
        <w:t>Early B</w:t>
      </w:r>
      <w:r w:rsidR="007F0790" w:rsidRPr="0048781E">
        <w:rPr>
          <w:rFonts w:ascii="Times New Roman" w:hAnsi="Times New Roman"/>
          <w:sz w:val="24"/>
          <w:szCs w:val="24"/>
        </w:rPr>
        <w:t>ird</w:t>
      </w:r>
      <w:r>
        <w:rPr>
          <w:rFonts w:ascii="Times New Roman" w:hAnsi="Times New Roman"/>
          <w:sz w:val="24"/>
          <w:szCs w:val="24"/>
        </w:rPr>
        <w:t xml:space="preserve"> (100)</w:t>
      </w:r>
      <w:r w:rsidR="007F0790" w:rsidRPr="0048781E">
        <w:rPr>
          <w:rFonts w:ascii="Times New Roman" w:hAnsi="Times New Roman"/>
          <w:sz w:val="24"/>
          <w:szCs w:val="24"/>
        </w:rPr>
        <w:t xml:space="preserve"> </w:t>
      </w:r>
      <w:r w:rsidR="0071026E">
        <w:rPr>
          <w:rFonts w:ascii="Times New Roman" w:hAnsi="Times New Roman"/>
          <w:sz w:val="24"/>
          <w:szCs w:val="24"/>
        </w:rPr>
        <w:tab/>
        <w:t>$250</w:t>
      </w:r>
      <w:r w:rsidR="007F0790" w:rsidRPr="0048781E">
        <w:rPr>
          <w:rFonts w:ascii="Times New Roman" w:hAnsi="Times New Roman"/>
          <w:sz w:val="24"/>
          <w:szCs w:val="24"/>
        </w:rPr>
        <w:t xml:space="preserve">  </w:t>
      </w:r>
    </w:p>
    <w:p w14:paraId="66E54976" w14:textId="114E21BA" w:rsidR="007F0790" w:rsidRPr="0048781E" w:rsidRDefault="007F0790" w:rsidP="0071026E">
      <w:pPr>
        <w:pStyle w:val="ListParagraph"/>
        <w:numPr>
          <w:ilvl w:val="0"/>
          <w:numId w:val="5"/>
        </w:numPr>
        <w:spacing w:before="0" w:after="0"/>
        <w:rPr>
          <w:rFonts w:ascii="Times New Roman" w:hAnsi="Times New Roman"/>
          <w:sz w:val="24"/>
          <w:szCs w:val="24"/>
        </w:rPr>
      </w:pPr>
      <w:r w:rsidRPr="0048781E">
        <w:rPr>
          <w:rFonts w:ascii="Times New Roman" w:hAnsi="Times New Roman"/>
          <w:sz w:val="24"/>
          <w:szCs w:val="24"/>
        </w:rPr>
        <w:t>Reg</w:t>
      </w:r>
      <w:r w:rsidR="0071026E">
        <w:rPr>
          <w:rFonts w:ascii="Times New Roman" w:hAnsi="Times New Roman"/>
          <w:sz w:val="24"/>
          <w:szCs w:val="24"/>
        </w:rPr>
        <w:t>ular</w:t>
      </w:r>
      <w:r w:rsidRPr="0048781E">
        <w:rPr>
          <w:rFonts w:ascii="Times New Roman" w:hAnsi="Times New Roman"/>
          <w:sz w:val="24"/>
          <w:szCs w:val="24"/>
        </w:rPr>
        <w:t xml:space="preserve"> </w:t>
      </w:r>
      <w:r w:rsidR="008C6D90">
        <w:rPr>
          <w:rFonts w:ascii="Times New Roman" w:hAnsi="Times New Roman"/>
          <w:sz w:val="24"/>
          <w:szCs w:val="24"/>
        </w:rPr>
        <w:t>(25)</w:t>
      </w:r>
      <w:r w:rsidRPr="0048781E">
        <w:rPr>
          <w:rFonts w:ascii="Times New Roman" w:hAnsi="Times New Roman"/>
          <w:sz w:val="24"/>
          <w:szCs w:val="24"/>
        </w:rPr>
        <w:t xml:space="preserve"> </w:t>
      </w:r>
      <w:r w:rsidR="0071026E">
        <w:rPr>
          <w:rFonts w:ascii="Times New Roman" w:hAnsi="Times New Roman"/>
          <w:sz w:val="24"/>
          <w:szCs w:val="24"/>
        </w:rPr>
        <w:tab/>
      </w:r>
      <w:r w:rsidR="008C6D90">
        <w:rPr>
          <w:rFonts w:ascii="Times New Roman" w:hAnsi="Times New Roman"/>
          <w:sz w:val="24"/>
          <w:szCs w:val="24"/>
        </w:rPr>
        <w:tab/>
      </w:r>
      <w:r w:rsidR="0071026E">
        <w:rPr>
          <w:rFonts w:ascii="Times New Roman" w:hAnsi="Times New Roman"/>
          <w:sz w:val="24"/>
          <w:szCs w:val="24"/>
        </w:rPr>
        <w:t>$335</w:t>
      </w:r>
      <w:r w:rsidRPr="0048781E">
        <w:rPr>
          <w:rFonts w:ascii="Times New Roman" w:hAnsi="Times New Roman"/>
          <w:sz w:val="24"/>
          <w:szCs w:val="24"/>
        </w:rPr>
        <w:t xml:space="preserve">  </w:t>
      </w:r>
      <w:r w:rsidR="0071026E">
        <w:rPr>
          <w:rFonts w:ascii="Times New Roman" w:hAnsi="Times New Roman"/>
          <w:sz w:val="24"/>
          <w:szCs w:val="24"/>
        </w:rPr>
        <w:tab/>
        <w:t xml:space="preserve"> </w:t>
      </w:r>
    </w:p>
    <w:p w14:paraId="0540296F" w14:textId="755EEB24" w:rsidR="007F0790" w:rsidRPr="0048781E" w:rsidRDefault="007F0790" w:rsidP="0071026E">
      <w:pPr>
        <w:pStyle w:val="ListParagraph"/>
        <w:numPr>
          <w:ilvl w:val="0"/>
          <w:numId w:val="5"/>
        </w:numPr>
        <w:spacing w:before="0" w:after="0"/>
        <w:rPr>
          <w:rFonts w:ascii="Times New Roman" w:hAnsi="Times New Roman"/>
          <w:sz w:val="24"/>
          <w:szCs w:val="24"/>
        </w:rPr>
      </w:pPr>
      <w:r w:rsidRPr="0048781E">
        <w:rPr>
          <w:rFonts w:ascii="Times New Roman" w:hAnsi="Times New Roman"/>
          <w:sz w:val="24"/>
          <w:szCs w:val="24"/>
        </w:rPr>
        <w:t xml:space="preserve">Late </w:t>
      </w:r>
      <w:r w:rsidR="008C6D90">
        <w:rPr>
          <w:rFonts w:ascii="Times New Roman" w:hAnsi="Times New Roman"/>
          <w:sz w:val="24"/>
          <w:szCs w:val="24"/>
        </w:rPr>
        <w:t>(0)</w:t>
      </w:r>
      <w:r w:rsidR="0071026E">
        <w:rPr>
          <w:rFonts w:ascii="Times New Roman" w:hAnsi="Times New Roman"/>
          <w:sz w:val="24"/>
          <w:szCs w:val="24"/>
        </w:rPr>
        <w:tab/>
      </w:r>
      <w:r w:rsidR="0071026E">
        <w:rPr>
          <w:rFonts w:ascii="Times New Roman" w:hAnsi="Times New Roman"/>
          <w:sz w:val="24"/>
          <w:szCs w:val="24"/>
        </w:rPr>
        <w:tab/>
        <w:t>$385</w:t>
      </w:r>
      <w:r w:rsidRPr="0048781E">
        <w:rPr>
          <w:rFonts w:ascii="Times New Roman" w:hAnsi="Times New Roman"/>
          <w:sz w:val="24"/>
          <w:szCs w:val="24"/>
        </w:rPr>
        <w:t xml:space="preserve">  </w:t>
      </w:r>
    </w:p>
    <w:p w14:paraId="09823A94" w14:textId="175E3D90" w:rsidR="007F0790" w:rsidRPr="0048781E" w:rsidRDefault="007F0790" w:rsidP="0071026E">
      <w:pPr>
        <w:pStyle w:val="ListParagraph"/>
        <w:numPr>
          <w:ilvl w:val="0"/>
          <w:numId w:val="5"/>
        </w:numPr>
        <w:spacing w:before="0" w:after="0"/>
        <w:rPr>
          <w:rFonts w:ascii="Times New Roman" w:hAnsi="Times New Roman"/>
          <w:sz w:val="24"/>
          <w:szCs w:val="24"/>
        </w:rPr>
      </w:pPr>
      <w:r w:rsidRPr="0048781E">
        <w:rPr>
          <w:rFonts w:ascii="Times New Roman" w:hAnsi="Times New Roman"/>
          <w:sz w:val="24"/>
          <w:szCs w:val="24"/>
        </w:rPr>
        <w:t xml:space="preserve">Student </w:t>
      </w:r>
      <w:r w:rsidR="008C6D90">
        <w:rPr>
          <w:rFonts w:ascii="Times New Roman" w:hAnsi="Times New Roman"/>
          <w:sz w:val="24"/>
          <w:szCs w:val="24"/>
        </w:rPr>
        <w:t>(30)</w:t>
      </w:r>
      <w:r w:rsidR="0071026E">
        <w:rPr>
          <w:rFonts w:ascii="Times New Roman" w:hAnsi="Times New Roman"/>
          <w:sz w:val="24"/>
          <w:szCs w:val="24"/>
        </w:rPr>
        <w:tab/>
      </w:r>
      <w:r w:rsidR="008C6D90">
        <w:rPr>
          <w:rFonts w:ascii="Times New Roman" w:hAnsi="Times New Roman"/>
          <w:sz w:val="24"/>
          <w:szCs w:val="24"/>
        </w:rPr>
        <w:tab/>
      </w:r>
      <w:r w:rsidR="0071026E">
        <w:rPr>
          <w:rFonts w:ascii="Times New Roman" w:hAnsi="Times New Roman"/>
          <w:sz w:val="24"/>
          <w:szCs w:val="24"/>
        </w:rPr>
        <w:t>$  75</w:t>
      </w:r>
      <w:r w:rsidRPr="0048781E">
        <w:rPr>
          <w:rFonts w:ascii="Times New Roman" w:hAnsi="Times New Roman"/>
          <w:sz w:val="24"/>
          <w:szCs w:val="24"/>
        </w:rPr>
        <w:t xml:space="preserve"> </w:t>
      </w:r>
      <w:r w:rsidR="0071026E">
        <w:rPr>
          <w:rFonts w:ascii="Times New Roman" w:hAnsi="Times New Roman"/>
          <w:sz w:val="24"/>
          <w:szCs w:val="24"/>
        </w:rPr>
        <w:t xml:space="preserve">  </w:t>
      </w:r>
      <w:r w:rsidR="0071026E">
        <w:rPr>
          <w:rFonts w:ascii="Times New Roman" w:hAnsi="Times New Roman"/>
          <w:sz w:val="24"/>
          <w:szCs w:val="24"/>
        </w:rPr>
        <w:tab/>
        <w:t xml:space="preserve"> </w:t>
      </w:r>
    </w:p>
    <w:p w14:paraId="640DFC88" w14:textId="22D6C6D5" w:rsidR="007F0790" w:rsidRDefault="007F0790" w:rsidP="0071026E">
      <w:pPr>
        <w:pStyle w:val="ListParagraph"/>
        <w:numPr>
          <w:ilvl w:val="0"/>
          <w:numId w:val="5"/>
        </w:numPr>
        <w:spacing w:before="0" w:after="0"/>
        <w:rPr>
          <w:rFonts w:ascii="Times New Roman" w:hAnsi="Times New Roman"/>
          <w:sz w:val="24"/>
          <w:szCs w:val="24"/>
        </w:rPr>
      </w:pPr>
      <w:r w:rsidRPr="0048781E">
        <w:rPr>
          <w:rFonts w:ascii="Times New Roman" w:hAnsi="Times New Roman"/>
          <w:sz w:val="24"/>
          <w:szCs w:val="24"/>
        </w:rPr>
        <w:t xml:space="preserve">Guest </w:t>
      </w:r>
      <w:r w:rsidR="008C6D90">
        <w:rPr>
          <w:rFonts w:ascii="Times New Roman" w:hAnsi="Times New Roman"/>
          <w:sz w:val="24"/>
          <w:szCs w:val="24"/>
        </w:rPr>
        <w:t>(5)</w:t>
      </w:r>
      <w:r w:rsidR="0071026E">
        <w:rPr>
          <w:rFonts w:ascii="Times New Roman" w:hAnsi="Times New Roman"/>
          <w:sz w:val="24"/>
          <w:szCs w:val="24"/>
        </w:rPr>
        <w:tab/>
      </w:r>
      <w:r w:rsidR="0071026E">
        <w:rPr>
          <w:rFonts w:ascii="Times New Roman" w:hAnsi="Times New Roman"/>
          <w:sz w:val="24"/>
          <w:szCs w:val="24"/>
        </w:rPr>
        <w:tab/>
        <w:t>$  40</w:t>
      </w:r>
      <w:r w:rsidRPr="0048781E">
        <w:rPr>
          <w:rFonts w:ascii="Times New Roman" w:hAnsi="Times New Roman"/>
          <w:sz w:val="24"/>
          <w:szCs w:val="24"/>
        </w:rPr>
        <w:t xml:space="preserve"> </w:t>
      </w:r>
      <w:r w:rsidR="0071026E">
        <w:rPr>
          <w:rFonts w:ascii="Times New Roman" w:hAnsi="Times New Roman"/>
          <w:sz w:val="24"/>
          <w:szCs w:val="24"/>
        </w:rPr>
        <w:tab/>
      </w:r>
      <w:r w:rsidR="008C6D90">
        <w:rPr>
          <w:rFonts w:ascii="Times New Roman" w:hAnsi="Times New Roman"/>
          <w:sz w:val="24"/>
          <w:szCs w:val="24"/>
        </w:rPr>
        <w:t xml:space="preserve"> </w:t>
      </w:r>
    </w:p>
    <w:p w14:paraId="0F8CD009" w14:textId="5800B6CC" w:rsidR="008C6D90" w:rsidRDefault="008C6D90" w:rsidP="008C6D90">
      <w:pPr>
        <w:spacing w:before="0" w:after="0"/>
        <w:rPr>
          <w:rFonts w:ascii="Times New Roman" w:hAnsi="Times New Roman"/>
          <w:sz w:val="24"/>
          <w:szCs w:val="24"/>
        </w:rPr>
      </w:pPr>
    </w:p>
    <w:p w14:paraId="2E71A333" w14:textId="3507DC0C" w:rsidR="008C6D90" w:rsidRDefault="008C6D90" w:rsidP="008C6D90">
      <w:pPr>
        <w:spacing w:before="0" w:after="0"/>
        <w:rPr>
          <w:rFonts w:ascii="Times New Roman" w:hAnsi="Times New Roman"/>
          <w:sz w:val="24"/>
          <w:szCs w:val="24"/>
        </w:rPr>
      </w:pPr>
      <w:r>
        <w:rPr>
          <w:rFonts w:ascii="Times New Roman" w:hAnsi="Times New Roman"/>
          <w:sz w:val="24"/>
          <w:szCs w:val="24"/>
        </w:rPr>
        <w:t xml:space="preserve">The reserved hotel rate is $146 per night for 40 rooms on Saturday, 100 rooms on Sunday, and 100 rooms on Monday of the Conference. </w:t>
      </w:r>
    </w:p>
    <w:p w14:paraId="5EEA7563" w14:textId="6AC6CB3A" w:rsidR="008C6D90" w:rsidRDefault="008C6D90" w:rsidP="008C6D90">
      <w:pPr>
        <w:spacing w:before="0" w:after="0"/>
        <w:rPr>
          <w:rFonts w:ascii="Times New Roman" w:hAnsi="Times New Roman"/>
          <w:sz w:val="24"/>
          <w:szCs w:val="24"/>
        </w:rPr>
      </w:pPr>
    </w:p>
    <w:p w14:paraId="676F6901" w14:textId="471F0D6E" w:rsidR="008C6D90" w:rsidRDefault="008C6D90" w:rsidP="008C6D90">
      <w:pPr>
        <w:spacing w:before="0" w:after="0"/>
        <w:rPr>
          <w:rFonts w:ascii="Times New Roman" w:hAnsi="Times New Roman"/>
          <w:sz w:val="24"/>
          <w:szCs w:val="24"/>
        </w:rPr>
      </w:pPr>
      <w:r>
        <w:rPr>
          <w:rFonts w:ascii="Times New Roman" w:hAnsi="Times New Roman"/>
          <w:sz w:val="24"/>
          <w:szCs w:val="24"/>
        </w:rPr>
        <w:t>They are still selecting sp</w:t>
      </w:r>
      <w:r w:rsidR="001C7117">
        <w:rPr>
          <w:rFonts w:ascii="Times New Roman" w:hAnsi="Times New Roman"/>
          <w:sz w:val="24"/>
          <w:szCs w:val="24"/>
        </w:rPr>
        <w:t xml:space="preserve">eakers for the welcome and Key </w:t>
      </w:r>
      <w:r>
        <w:rPr>
          <w:rFonts w:ascii="Times New Roman" w:hAnsi="Times New Roman"/>
          <w:sz w:val="24"/>
          <w:szCs w:val="24"/>
        </w:rPr>
        <w:t xml:space="preserve">Note on Monday.  </w:t>
      </w:r>
      <w:r w:rsidR="001C7117">
        <w:rPr>
          <w:rFonts w:ascii="Times New Roman" w:hAnsi="Times New Roman"/>
          <w:sz w:val="24"/>
          <w:szCs w:val="24"/>
        </w:rPr>
        <w:t>A balanced budget was presented</w:t>
      </w:r>
      <w:r w:rsidR="0065001F">
        <w:rPr>
          <w:rFonts w:ascii="Times New Roman" w:hAnsi="Times New Roman"/>
          <w:sz w:val="24"/>
          <w:szCs w:val="24"/>
        </w:rPr>
        <w:t>. T</w:t>
      </w:r>
      <w:r w:rsidR="001C7117">
        <w:rPr>
          <w:rFonts w:ascii="Times New Roman" w:hAnsi="Times New Roman"/>
          <w:sz w:val="24"/>
          <w:szCs w:val="24"/>
        </w:rPr>
        <w:t xml:space="preserve">he Dean of the College of Engineering at AU agreed to cover any short fall.  Final costs will be approved at the fall 2018 meeting. </w:t>
      </w:r>
    </w:p>
    <w:p w14:paraId="0CCDE942" w14:textId="025591F8" w:rsidR="008C6D90" w:rsidRDefault="008C6D90" w:rsidP="008C6D90">
      <w:pPr>
        <w:spacing w:before="0" w:after="0"/>
        <w:rPr>
          <w:rFonts w:ascii="Times New Roman" w:hAnsi="Times New Roman"/>
          <w:sz w:val="24"/>
          <w:szCs w:val="24"/>
        </w:rPr>
      </w:pPr>
    </w:p>
    <w:p w14:paraId="27CD9AC1" w14:textId="4876C89B" w:rsidR="008C6D90" w:rsidRPr="008C6D90" w:rsidRDefault="008C6D90" w:rsidP="008C6D90">
      <w:pPr>
        <w:spacing w:before="0" w:after="0"/>
        <w:rPr>
          <w:rFonts w:ascii="Times New Roman" w:hAnsi="Times New Roman"/>
          <w:b/>
          <w:i/>
          <w:sz w:val="24"/>
          <w:szCs w:val="24"/>
        </w:rPr>
      </w:pPr>
      <w:r w:rsidRPr="008C6D90">
        <w:rPr>
          <w:rFonts w:ascii="Times New Roman" w:hAnsi="Times New Roman"/>
          <w:b/>
          <w:i/>
          <w:sz w:val="24"/>
          <w:szCs w:val="24"/>
        </w:rPr>
        <w:t>But</w:t>
      </w:r>
      <w:r w:rsidR="0065001F" w:rsidRPr="008C6D90">
        <w:rPr>
          <w:rFonts w:ascii="Times New Roman" w:hAnsi="Times New Roman"/>
          <w:b/>
          <w:i/>
          <w:sz w:val="24"/>
          <w:szCs w:val="24"/>
        </w:rPr>
        <w:t>….</w:t>
      </w:r>
    </w:p>
    <w:p w14:paraId="3B19E675" w14:textId="0E3F2E47" w:rsidR="008C6D90" w:rsidRPr="008C6D90" w:rsidRDefault="008C6D90" w:rsidP="008C6D90">
      <w:pPr>
        <w:spacing w:before="0" w:after="0"/>
        <w:rPr>
          <w:rFonts w:ascii="Times New Roman" w:hAnsi="Times New Roman"/>
          <w:sz w:val="24"/>
          <w:szCs w:val="24"/>
        </w:rPr>
      </w:pPr>
      <w:r>
        <w:rPr>
          <w:rFonts w:ascii="Times New Roman" w:hAnsi="Times New Roman"/>
          <w:sz w:val="24"/>
          <w:szCs w:val="24"/>
        </w:rPr>
        <w:t xml:space="preserve">John Hung mentioned that AU, even though 100% ready to make the spring 2019 Conference happen, could put on a much better conference in 2020 because they are opening a new building in April 2019 just for such events.  They would like to showcase this new building with such an event.  They are willing to do the leg work to trade dates with Memphis who is presently scheduled for 2020.  John asked if the Section is open to having AU host in 2020 instead of 2019. Hodge Jenkins believes Memphis is not ready for a spring 2019 conference – they have not shown much planning.  </w:t>
      </w:r>
    </w:p>
    <w:p w14:paraId="669F50FB" w14:textId="77777777" w:rsidR="008C6D90" w:rsidRPr="008C6D90" w:rsidRDefault="008C6D90" w:rsidP="008C6D90">
      <w:pPr>
        <w:spacing w:before="0" w:after="0"/>
        <w:rPr>
          <w:rFonts w:ascii="Times New Roman" w:hAnsi="Times New Roman"/>
          <w:sz w:val="24"/>
          <w:szCs w:val="24"/>
        </w:rPr>
      </w:pPr>
    </w:p>
    <w:p w14:paraId="2C153C9B" w14:textId="79BE244C" w:rsidR="007F0790" w:rsidRPr="008C6D90" w:rsidRDefault="007F0790" w:rsidP="008C6D90">
      <w:pPr>
        <w:spacing w:before="0" w:after="0"/>
        <w:rPr>
          <w:rFonts w:ascii="Times New Roman" w:hAnsi="Times New Roman"/>
          <w:sz w:val="24"/>
          <w:szCs w:val="24"/>
        </w:rPr>
      </w:pPr>
      <w:r w:rsidRPr="008C6D90">
        <w:rPr>
          <w:rFonts w:ascii="Times New Roman" w:hAnsi="Times New Roman"/>
          <w:sz w:val="24"/>
          <w:szCs w:val="24"/>
        </w:rPr>
        <w:t xml:space="preserve">Sally </w:t>
      </w:r>
      <w:r w:rsidR="008C6D90">
        <w:rPr>
          <w:rFonts w:ascii="Times New Roman" w:hAnsi="Times New Roman"/>
          <w:sz w:val="24"/>
          <w:szCs w:val="24"/>
        </w:rPr>
        <w:t>Pardue stated the Conference Host Site schedule should stay as is.  AU has wonderful facilities now.  The</w:t>
      </w:r>
      <w:r w:rsidR="00112A1A">
        <w:rPr>
          <w:rFonts w:ascii="Times New Roman" w:hAnsi="Times New Roman"/>
          <w:sz w:val="24"/>
          <w:szCs w:val="24"/>
        </w:rPr>
        <w:t xml:space="preserve"> Board decided to give John Bro</w:t>
      </w:r>
      <w:r w:rsidR="008C6D90">
        <w:rPr>
          <w:rFonts w:ascii="Times New Roman" w:hAnsi="Times New Roman"/>
          <w:sz w:val="24"/>
          <w:szCs w:val="24"/>
        </w:rPr>
        <w:t>cato two weeks to query Memphis and other Host Sites on the list as to their willingness to</w:t>
      </w:r>
      <w:r w:rsidR="00AA0B88">
        <w:rPr>
          <w:rFonts w:ascii="Times New Roman" w:hAnsi="Times New Roman"/>
          <w:sz w:val="24"/>
          <w:szCs w:val="24"/>
        </w:rPr>
        <w:t xml:space="preserve"> host conference in </w:t>
      </w:r>
      <w:r w:rsidR="008C6D90">
        <w:rPr>
          <w:rFonts w:ascii="Times New Roman" w:hAnsi="Times New Roman"/>
          <w:sz w:val="24"/>
          <w:szCs w:val="24"/>
        </w:rPr>
        <w:t>2019.   (</w:t>
      </w:r>
      <w:r w:rsidR="008C6D90" w:rsidRPr="008C6D90">
        <w:rPr>
          <w:rFonts w:ascii="Times New Roman" w:hAnsi="Times New Roman"/>
          <w:b/>
          <w:sz w:val="24"/>
          <w:szCs w:val="24"/>
        </w:rPr>
        <w:t>Action Item</w:t>
      </w:r>
      <w:r w:rsidR="008C6D90">
        <w:rPr>
          <w:rFonts w:ascii="Times New Roman" w:hAnsi="Times New Roman"/>
          <w:sz w:val="24"/>
          <w:szCs w:val="24"/>
        </w:rPr>
        <w:t>)</w:t>
      </w:r>
    </w:p>
    <w:p w14:paraId="00939E78" w14:textId="77777777" w:rsidR="007F0790" w:rsidRPr="0048781E" w:rsidRDefault="007F0790" w:rsidP="007C4DEE">
      <w:pPr>
        <w:spacing w:before="0" w:after="0"/>
        <w:rPr>
          <w:rFonts w:ascii="Times New Roman" w:hAnsi="Times New Roman"/>
          <w:sz w:val="24"/>
          <w:szCs w:val="24"/>
        </w:rPr>
      </w:pPr>
    </w:p>
    <w:p w14:paraId="5620952D" w14:textId="69FDC33B" w:rsidR="007F0790" w:rsidRPr="00613E4B" w:rsidRDefault="007F0790" w:rsidP="00613E4B">
      <w:pPr>
        <w:spacing w:before="0" w:after="0"/>
        <w:rPr>
          <w:rFonts w:ascii="Times New Roman" w:hAnsi="Times New Roman"/>
          <w:b/>
          <w:sz w:val="24"/>
          <w:szCs w:val="24"/>
        </w:rPr>
      </w:pPr>
      <w:r w:rsidRPr="0048781E">
        <w:rPr>
          <w:rFonts w:ascii="Times New Roman" w:hAnsi="Times New Roman"/>
          <w:b/>
          <w:sz w:val="24"/>
          <w:szCs w:val="24"/>
        </w:rPr>
        <w:t>Future Annual Meeting Sites (Monika Bubacz)</w:t>
      </w:r>
      <w:r w:rsidRPr="00613E4B">
        <w:rPr>
          <w:rFonts w:ascii="Times New Roman" w:hAnsi="Times New Roman"/>
          <w:sz w:val="24"/>
          <w:szCs w:val="24"/>
        </w:rPr>
        <w:t xml:space="preserve"> </w:t>
      </w:r>
    </w:p>
    <w:p w14:paraId="6C091338" w14:textId="12E6BF2C" w:rsidR="00196C5F" w:rsidRPr="00F54C51" w:rsidRDefault="00F54C51" w:rsidP="00F54C51">
      <w:pPr>
        <w:spacing w:before="0" w:after="0"/>
        <w:rPr>
          <w:rFonts w:ascii="Times New Roman" w:hAnsi="Times New Roman"/>
          <w:sz w:val="24"/>
          <w:szCs w:val="24"/>
        </w:rPr>
      </w:pPr>
      <w:r>
        <w:rPr>
          <w:rFonts w:ascii="Times New Roman" w:hAnsi="Times New Roman"/>
          <w:sz w:val="24"/>
          <w:szCs w:val="24"/>
        </w:rPr>
        <w:t xml:space="preserve">Mississippi State has confirmed they can host the </w:t>
      </w:r>
      <w:r w:rsidR="00196C5F" w:rsidRPr="00F54C51">
        <w:rPr>
          <w:rFonts w:ascii="Times New Roman" w:hAnsi="Times New Roman"/>
          <w:sz w:val="24"/>
          <w:szCs w:val="24"/>
        </w:rPr>
        <w:t xml:space="preserve">2023 </w:t>
      </w:r>
      <w:r>
        <w:rPr>
          <w:rFonts w:ascii="Times New Roman" w:hAnsi="Times New Roman"/>
          <w:sz w:val="24"/>
          <w:szCs w:val="24"/>
        </w:rPr>
        <w:t xml:space="preserve">conference. </w:t>
      </w:r>
    </w:p>
    <w:p w14:paraId="457D5526" w14:textId="77777777" w:rsidR="00196C5F" w:rsidRDefault="00196C5F" w:rsidP="00613E4B">
      <w:pPr>
        <w:spacing w:before="0" w:after="0"/>
        <w:rPr>
          <w:rFonts w:ascii="Times New Roman" w:hAnsi="Times New Roman"/>
          <w:sz w:val="24"/>
          <w:szCs w:val="24"/>
        </w:rPr>
      </w:pPr>
    </w:p>
    <w:p w14:paraId="32275A4F" w14:textId="616CB355" w:rsidR="007F0790" w:rsidRPr="00613E4B" w:rsidRDefault="00613E4B" w:rsidP="00613E4B">
      <w:pPr>
        <w:spacing w:before="0" w:after="0"/>
        <w:rPr>
          <w:rFonts w:ascii="Times New Roman" w:hAnsi="Times New Roman"/>
          <w:sz w:val="24"/>
          <w:szCs w:val="24"/>
        </w:rPr>
      </w:pPr>
      <w:r>
        <w:rPr>
          <w:rFonts w:ascii="Times New Roman" w:hAnsi="Times New Roman"/>
          <w:sz w:val="24"/>
          <w:szCs w:val="24"/>
        </w:rPr>
        <w:t xml:space="preserve">It was mentioned that the </w:t>
      </w:r>
      <w:r w:rsidR="007F0790" w:rsidRPr="00613E4B">
        <w:rPr>
          <w:rFonts w:ascii="Times New Roman" w:hAnsi="Times New Roman"/>
          <w:sz w:val="24"/>
          <w:szCs w:val="24"/>
        </w:rPr>
        <w:t>Zone II conference</w:t>
      </w:r>
      <w:r>
        <w:rPr>
          <w:rFonts w:ascii="Times New Roman" w:hAnsi="Times New Roman"/>
          <w:sz w:val="24"/>
          <w:szCs w:val="24"/>
        </w:rPr>
        <w:t xml:space="preserve"> d</w:t>
      </w:r>
      <w:r w:rsidR="007F0790" w:rsidRPr="00613E4B">
        <w:rPr>
          <w:rFonts w:ascii="Times New Roman" w:hAnsi="Times New Roman"/>
          <w:sz w:val="24"/>
          <w:szCs w:val="24"/>
        </w:rPr>
        <w:t xml:space="preserve">id not get a warm reception from all </w:t>
      </w:r>
      <w:r>
        <w:rPr>
          <w:rFonts w:ascii="Times New Roman" w:hAnsi="Times New Roman"/>
          <w:sz w:val="24"/>
          <w:szCs w:val="24"/>
        </w:rPr>
        <w:t xml:space="preserve">Zone II sections.  </w:t>
      </w:r>
      <w:r w:rsidR="00AA0B88">
        <w:rPr>
          <w:rFonts w:ascii="Times New Roman" w:hAnsi="Times New Roman"/>
          <w:sz w:val="24"/>
          <w:szCs w:val="24"/>
        </w:rPr>
        <w:t>Gary S</w:t>
      </w:r>
      <w:r w:rsidR="007F0790" w:rsidRPr="00613E4B">
        <w:rPr>
          <w:rFonts w:ascii="Times New Roman" w:hAnsi="Times New Roman"/>
          <w:sz w:val="24"/>
          <w:szCs w:val="24"/>
        </w:rPr>
        <w:t>teffen</w:t>
      </w:r>
      <w:r>
        <w:rPr>
          <w:rFonts w:ascii="Times New Roman" w:hAnsi="Times New Roman"/>
          <w:sz w:val="24"/>
          <w:szCs w:val="24"/>
        </w:rPr>
        <w:t xml:space="preserve"> will</w:t>
      </w:r>
      <w:r w:rsidR="007F0790" w:rsidRPr="00613E4B">
        <w:rPr>
          <w:rFonts w:ascii="Times New Roman" w:hAnsi="Times New Roman"/>
          <w:sz w:val="24"/>
          <w:szCs w:val="24"/>
        </w:rPr>
        <w:t xml:space="preserve"> </w:t>
      </w:r>
      <w:r>
        <w:rPr>
          <w:rFonts w:ascii="Times New Roman" w:hAnsi="Times New Roman"/>
          <w:sz w:val="24"/>
          <w:szCs w:val="24"/>
        </w:rPr>
        <w:t xml:space="preserve">collect the feedback from the other </w:t>
      </w:r>
      <w:r w:rsidR="0065001F">
        <w:rPr>
          <w:rFonts w:ascii="Times New Roman" w:hAnsi="Times New Roman"/>
          <w:sz w:val="24"/>
          <w:szCs w:val="24"/>
        </w:rPr>
        <w:t>s</w:t>
      </w:r>
      <w:r>
        <w:rPr>
          <w:rFonts w:ascii="Times New Roman" w:hAnsi="Times New Roman"/>
          <w:sz w:val="24"/>
          <w:szCs w:val="24"/>
        </w:rPr>
        <w:t xml:space="preserve">ections about the recent Zone II Conference and </w:t>
      </w:r>
      <w:r w:rsidR="00AA0B88">
        <w:rPr>
          <w:rFonts w:ascii="Times New Roman" w:hAnsi="Times New Roman"/>
          <w:sz w:val="24"/>
          <w:szCs w:val="24"/>
        </w:rPr>
        <w:t xml:space="preserve">determine </w:t>
      </w:r>
      <w:r>
        <w:rPr>
          <w:rFonts w:ascii="Times New Roman" w:hAnsi="Times New Roman"/>
          <w:sz w:val="24"/>
          <w:szCs w:val="24"/>
        </w:rPr>
        <w:t xml:space="preserve">whether there is interest in having future such conferences. </w:t>
      </w:r>
      <w:r w:rsidR="007F0790" w:rsidRPr="00613E4B">
        <w:rPr>
          <w:rFonts w:ascii="Times New Roman" w:hAnsi="Times New Roman"/>
          <w:b/>
          <w:sz w:val="24"/>
          <w:szCs w:val="24"/>
        </w:rPr>
        <w:t xml:space="preserve"> (Action Item)</w:t>
      </w:r>
    </w:p>
    <w:p w14:paraId="2AC05B6C" w14:textId="77777777" w:rsidR="007F0790" w:rsidRPr="0048781E" w:rsidRDefault="007F0790" w:rsidP="007C4DEE">
      <w:pPr>
        <w:spacing w:before="0" w:after="0"/>
        <w:rPr>
          <w:rFonts w:ascii="Times New Roman" w:hAnsi="Times New Roman"/>
          <w:sz w:val="24"/>
          <w:szCs w:val="24"/>
        </w:rPr>
      </w:pPr>
    </w:p>
    <w:p w14:paraId="30800618" w14:textId="3598E9A4" w:rsidR="007F0790" w:rsidRPr="0048781E" w:rsidRDefault="007F0790" w:rsidP="007C4DEE">
      <w:pPr>
        <w:spacing w:before="0" w:after="0"/>
        <w:rPr>
          <w:rFonts w:ascii="Times New Roman" w:hAnsi="Times New Roman"/>
          <w:b/>
          <w:sz w:val="24"/>
          <w:szCs w:val="24"/>
        </w:rPr>
      </w:pPr>
      <w:r w:rsidRPr="0048781E">
        <w:rPr>
          <w:rFonts w:ascii="Times New Roman" w:hAnsi="Times New Roman"/>
          <w:b/>
          <w:sz w:val="24"/>
          <w:szCs w:val="24"/>
        </w:rPr>
        <w:t>Zone II Chair Report</w:t>
      </w:r>
      <w:r w:rsidR="00613E4B">
        <w:rPr>
          <w:rFonts w:ascii="Times New Roman" w:hAnsi="Times New Roman"/>
          <w:b/>
          <w:sz w:val="24"/>
          <w:szCs w:val="24"/>
        </w:rPr>
        <w:t xml:space="preserve"> (</w:t>
      </w:r>
      <w:r w:rsidR="00A47D0F">
        <w:rPr>
          <w:rFonts w:ascii="Times New Roman" w:hAnsi="Times New Roman"/>
          <w:b/>
          <w:sz w:val="24"/>
          <w:szCs w:val="24"/>
        </w:rPr>
        <w:t xml:space="preserve">Gary </w:t>
      </w:r>
      <w:r w:rsidR="00613E4B">
        <w:rPr>
          <w:rFonts w:ascii="Times New Roman" w:hAnsi="Times New Roman"/>
          <w:b/>
          <w:sz w:val="24"/>
          <w:szCs w:val="24"/>
        </w:rPr>
        <w:t>Steffen)</w:t>
      </w:r>
    </w:p>
    <w:p w14:paraId="11DE722B" w14:textId="21BD0C26" w:rsidR="0042228C" w:rsidRDefault="00A47D0F" w:rsidP="00A47D0F">
      <w:pPr>
        <w:spacing w:before="0" w:after="0"/>
        <w:rPr>
          <w:rFonts w:ascii="Times New Roman" w:hAnsi="Times New Roman"/>
          <w:sz w:val="24"/>
          <w:szCs w:val="24"/>
        </w:rPr>
      </w:pPr>
      <w:r>
        <w:rPr>
          <w:rFonts w:ascii="Times New Roman" w:hAnsi="Times New Roman"/>
          <w:sz w:val="24"/>
          <w:szCs w:val="24"/>
        </w:rPr>
        <w:t>Gary Steffen requested a nomination form this section for Zone II representative to the ASEE.  That person must have been a past Section chair.  Gary was concerned that the SE Section does not have a teaching award for spring 2018 that will compete for the National teaching award.  He states that presently the teaching award is not competi</w:t>
      </w:r>
      <w:r w:rsidR="0042228C">
        <w:rPr>
          <w:rFonts w:ascii="Times New Roman" w:hAnsi="Times New Roman"/>
          <w:sz w:val="24"/>
          <w:szCs w:val="24"/>
        </w:rPr>
        <w:t xml:space="preserve">tive for 2018. </w:t>
      </w:r>
    </w:p>
    <w:p w14:paraId="6C87C360" w14:textId="2B3E1940" w:rsidR="0042228C" w:rsidRDefault="0042228C" w:rsidP="00A47D0F">
      <w:pPr>
        <w:spacing w:before="0" w:after="0"/>
        <w:rPr>
          <w:rFonts w:ascii="Times New Roman" w:hAnsi="Times New Roman"/>
          <w:sz w:val="24"/>
          <w:szCs w:val="24"/>
        </w:rPr>
      </w:pPr>
    </w:p>
    <w:p w14:paraId="085B6413" w14:textId="61DFE0F2" w:rsidR="0042228C" w:rsidRDefault="0042228C" w:rsidP="00A47D0F">
      <w:pPr>
        <w:spacing w:before="0" w:after="0"/>
        <w:rPr>
          <w:rFonts w:ascii="Times New Roman" w:hAnsi="Times New Roman"/>
          <w:sz w:val="24"/>
          <w:szCs w:val="24"/>
        </w:rPr>
      </w:pPr>
      <w:r>
        <w:rPr>
          <w:rFonts w:ascii="Times New Roman" w:hAnsi="Times New Roman"/>
          <w:sz w:val="24"/>
          <w:szCs w:val="24"/>
        </w:rPr>
        <w:lastRenderedPageBreak/>
        <w:t xml:space="preserve">The February ASEE Board meeting focused on communities and communication.  Gary would like feedback on the reorganization of the Board.  Presently reorganization is not being greeted with a lot of warmth from the sections – they feel they are too separated from the top by a new level of administration. </w:t>
      </w:r>
    </w:p>
    <w:p w14:paraId="308A15F6" w14:textId="77777777" w:rsidR="0042228C" w:rsidRDefault="0042228C" w:rsidP="0042228C">
      <w:pPr>
        <w:spacing w:before="0" w:after="0"/>
        <w:rPr>
          <w:rFonts w:ascii="Times New Roman" w:hAnsi="Times New Roman"/>
          <w:sz w:val="24"/>
          <w:szCs w:val="24"/>
        </w:rPr>
      </w:pPr>
    </w:p>
    <w:p w14:paraId="3A9F94D3" w14:textId="7D91AEB6" w:rsidR="0042228C" w:rsidRPr="0042228C" w:rsidRDefault="0042228C" w:rsidP="0042228C">
      <w:pPr>
        <w:spacing w:before="0" w:after="0"/>
        <w:rPr>
          <w:rFonts w:ascii="Times New Roman" w:hAnsi="Times New Roman"/>
          <w:sz w:val="24"/>
          <w:szCs w:val="24"/>
        </w:rPr>
      </w:pPr>
      <w:r>
        <w:rPr>
          <w:rFonts w:ascii="Times New Roman" w:hAnsi="Times New Roman"/>
          <w:sz w:val="24"/>
          <w:szCs w:val="24"/>
        </w:rPr>
        <w:t xml:space="preserve">ASEE celebrates </w:t>
      </w:r>
      <w:r w:rsidRPr="0042228C">
        <w:rPr>
          <w:rFonts w:ascii="Times New Roman" w:hAnsi="Times New Roman"/>
          <w:sz w:val="24"/>
          <w:szCs w:val="24"/>
        </w:rPr>
        <w:t>its 125</w:t>
      </w:r>
      <w:r w:rsidRPr="0042228C">
        <w:rPr>
          <w:rFonts w:ascii="Times New Roman" w:hAnsi="Times New Roman"/>
          <w:sz w:val="24"/>
          <w:szCs w:val="24"/>
          <w:vertAlign w:val="superscript"/>
        </w:rPr>
        <w:t>th</w:t>
      </w:r>
      <w:r>
        <w:rPr>
          <w:rFonts w:ascii="Times New Roman" w:hAnsi="Times New Roman"/>
          <w:sz w:val="24"/>
          <w:szCs w:val="24"/>
        </w:rPr>
        <w:t xml:space="preserve"> anniversary October </w:t>
      </w:r>
      <w:r w:rsidRPr="0042228C">
        <w:rPr>
          <w:rFonts w:ascii="Times New Roman" w:hAnsi="Times New Roman"/>
          <w:sz w:val="24"/>
          <w:szCs w:val="24"/>
        </w:rPr>
        <w:t>4</w:t>
      </w:r>
      <w:r w:rsidRPr="0042228C">
        <w:rPr>
          <w:rFonts w:ascii="Times New Roman" w:hAnsi="Times New Roman"/>
          <w:sz w:val="24"/>
          <w:szCs w:val="24"/>
          <w:vertAlign w:val="superscript"/>
        </w:rPr>
        <w:t>th</w:t>
      </w:r>
      <w:r w:rsidRPr="0042228C">
        <w:rPr>
          <w:rFonts w:ascii="Times New Roman" w:hAnsi="Times New Roman"/>
          <w:sz w:val="24"/>
          <w:szCs w:val="24"/>
        </w:rPr>
        <w:t xml:space="preserve"> </w:t>
      </w:r>
      <w:r>
        <w:rPr>
          <w:rFonts w:ascii="Times New Roman" w:hAnsi="Times New Roman"/>
          <w:sz w:val="24"/>
          <w:szCs w:val="24"/>
        </w:rPr>
        <w:t xml:space="preserve">with </w:t>
      </w:r>
      <w:r w:rsidRPr="0042228C">
        <w:rPr>
          <w:rFonts w:ascii="Times New Roman" w:hAnsi="Times New Roman"/>
          <w:sz w:val="24"/>
          <w:szCs w:val="24"/>
        </w:rPr>
        <w:t xml:space="preserve">a </w:t>
      </w:r>
      <w:r w:rsidR="00A803EF" w:rsidRPr="0042228C">
        <w:rPr>
          <w:rFonts w:ascii="Times New Roman" w:hAnsi="Times New Roman"/>
          <w:sz w:val="24"/>
          <w:szCs w:val="24"/>
        </w:rPr>
        <w:t>black-tie</w:t>
      </w:r>
      <w:r w:rsidRPr="0042228C">
        <w:rPr>
          <w:rFonts w:ascii="Times New Roman" w:hAnsi="Times New Roman"/>
          <w:sz w:val="24"/>
          <w:szCs w:val="24"/>
        </w:rPr>
        <w:t xml:space="preserve"> gala title</w:t>
      </w:r>
      <w:r w:rsidR="0065001F">
        <w:rPr>
          <w:rFonts w:ascii="Times New Roman" w:hAnsi="Times New Roman"/>
          <w:sz w:val="24"/>
          <w:szCs w:val="24"/>
        </w:rPr>
        <w:t>d</w:t>
      </w:r>
      <w:r w:rsidRPr="0042228C">
        <w:rPr>
          <w:rFonts w:ascii="Times New Roman" w:hAnsi="Times New Roman"/>
          <w:sz w:val="24"/>
          <w:szCs w:val="24"/>
        </w:rPr>
        <w:t xml:space="preserve"> “The Heart of Engineering Education</w:t>
      </w:r>
      <w:r w:rsidR="0065001F">
        <w:rPr>
          <w:rFonts w:ascii="Times New Roman" w:hAnsi="Times New Roman"/>
          <w:sz w:val="24"/>
          <w:szCs w:val="24"/>
        </w:rPr>
        <w:t>”</w:t>
      </w:r>
      <w:r w:rsidRPr="0042228C">
        <w:rPr>
          <w:rFonts w:ascii="Times New Roman" w:hAnsi="Times New Roman"/>
          <w:sz w:val="24"/>
          <w:szCs w:val="24"/>
        </w:rPr>
        <w:t xml:space="preserve">. </w:t>
      </w:r>
      <w:r>
        <w:rPr>
          <w:rFonts w:ascii="Times New Roman" w:hAnsi="Times New Roman"/>
          <w:sz w:val="24"/>
          <w:szCs w:val="24"/>
        </w:rPr>
        <w:t>Cost is</w:t>
      </w:r>
      <w:r w:rsidRPr="0042228C">
        <w:rPr>
          <w:rFonts w:ascii="Times New Roman" w:hAnsi="Times New Roman"/>
          <w:sz w:val="24"/>
          <w:szCs w:val="24"/>
        </w:rPr>
        <w:t xml:space="preserve"> $2500 for 8</w:t>
      </w:r>
      <w:r w:rsidR="0065001F">
        <w:rPr>
          <w:rFonts w:ascii="Times New Roman" w:hAnsi="Times New Roman"/>
          <w:sz w:val="24"/>
          <w:szCs w:val="24"/>
        </w:rPr>
        <w:t>-</w:t>
      </w:r>
      <w:r>
        <w:rPr>
          <w:rFonts w:ascii="Times New Roman" w:hAnsi="Times New Roman"/>
          <w:sz w:val="24"/>
          <w:szCs w:val="24"/>
        </w:rPr>
        <w:t xml:space="preserve">person table and </w:t>
      </w:r>
      <w:r w:rsidRPr="0042228C">
        <w:rPr>
          <w:rFonts w:ascii="Times New Roman" w:hAnsi="Times New Roman"/>
          <w:sz w:val="24"/>
          <w:szCs w:val="24"/>
        </w:rPr>
        <w:t xml:space="preserve">$5000 for </w:t>
      </w:r>
      <w:r>
        <w:rPr>
          <w:rFonts w:ascii="Times New Roman" w:hAnsi="Times New Roman"/>
          <w:sz w:val="24"/>
          <w:szCs w:val="24"/>
        </w:rPr>
        <w:t xml:space="preserve">a </w:t>
      </w:r>
      <w:r w:rsidRPr="0042228C">
        <w:rPr>
          <w:rFonts w:ascii="Times New Roman" w:hAnsi="Times New Roman"/>
          <w:sz w:val="24"/>
          <w:szCs w:val="24"/>
        </w:rPr>
        <w:t xml:space="preserve">larger table. </w:t>
      </w:r>
    </w:p>
    <w:p w14:paraId="639A966B" w14:textId="77777777" w:rsidR="0042228C" w:rsidRDefault="0042228C" w:rsidP="00A47D0F">
      <w:pPr>
        <w:spacing w:before="0" w:after="0"/>
        <w:rPr>
          <w:rFonts w:ascii="Times New Roman" w:hAnsi="Times New Roman"/>
          <w:sz w:val="24"/>
          <w:szCs w:val="24"/>
        </w:rPr>
      </w:pPr>
    </w:p>
    <w:p w14:paraId="30B2286F" w14:textId="68E038DB" w:rsidR="0042228C" w:rsidRPr="0042228C" w:rsidRDefault="0042228C" w:rsidP="00A47D0F">
      <w:pPr>
        <w:spacing w:before="0" w:after="0"/>
        <w:rPr>
          <w:rFonts w:ascii="Times New Roman" w:hAnsi="Times New Roman"/>
          <w:b/>
          <w:i/>
          <w:sz w:val="24"/>
          <w:szCs w:val="24"/>
        </w:rPr>
      </w:pPr>
      <w:r w:rsidRPr="0042228C">
        <w:rPr>
          <w:rFonts w:ascii="Times New Roman" w:hAnsi="Times New Roman"/>
          <w:b/>
          <w:i/>
          <w:sz w:val="24"/>
          <w:szCs w:val="24"/>
        </w:rPr>
        <w:t xml:space="preserve">Other Zone news: </w:t>
      </w:r>
    </w:p>
    <w:p w14:paraId="14EF7A4C" w14:textId="716EB4AE" w:rsidR="00A47D0F" w:rsidRPr="0042228C" w:rsidRDefault="0042228C" w:rsidP="0042228C">
      <w:pPr>
        <w:pStyle w:val="ListParagraph"/>
        <w:numPr>
          <w:ilvl w:val="0"/>
          <w:numId w:val="8"/>
        </w:numPr>
        <w:spacing w:before="0" w:after="0"/>
        <w:rPr>
          <w:rFonts w:ascii="Times New Roman" w:hAnsi="Times New Roman"/>
          <w:sz w:val="24"/>
          <w:szCs w:val="24"/>
        </w:rPr>
      </w:pPr>
      <w:r w:rsidRPr="0042228C">
        <w:rPr>
          <w:rFonts w:ascii="Times New Roman" w:hAnsi="Times New Roman"/>
          <w:sz w:val="24"/>
          <w:szCs w:val="24"/>
        </w:rPr>
        <w:t xml:space="preserve">The Zone has a working group that is creating a new Zone map.   </w:t>
      </w:r>
    </w:p>
    <w:p w14:paraId="25AB7920" w14:textId="2BA1DA0B" w:rsidR="007F0790" w:rsidRPr="0048781E" w:rsidRDefault="0042228C" w:rsidP="004476E2">
      <w:pPr>
        <w:pStyle w:val="ListParagraph"/>
        <w:numPr>
          <w:ilvl w:val="0"/>
          <w:numId w:val="6"/>
        </w:numPr>
        <w:spacing w:before="0" w:after="0"/>
        <w:rPr>
          <w:rFonts w:ascii="Times New Roman" w:hAnsi="Times New Roman"/>
          <w:sz w:val="24"/>
          <w:szCs w:val="24"/>
        </w:rPr>
      </w:pPr>
      <w:r>
        <w:rPr>
          <w:rFonts w:ascii="Times New Roman" w:hAnsi="Times New Roman"/>
          <w:sz w:val="24"/>
          <w:szCs w:val="24"/>
        </w:rPr>
        <w:t xml:space="preserve">The </w:t>
      </w:r>
      <w:r w:rsidR="007F0790" w:rsidRPr="0048781E">
        <w:rPr>
          <w:rFonts w:ascii="Times New Roman" w:hAnsi="Times New Roman"/>
          <w:sz w:val="24"/>
          <w:szCs w:val="24"/>
        </w:rPr>
        <w:t>30% tax still being looked at.</w:t>
      </w:r>
    </w:p>
    <w:p w14:paraId="7FF4504F" w14:textId="1E645080" w:rsidR="007F0790" w:rsidRPr="0048781E" w:rsidRDefault="0042228C" w:rsidP="004476E2">
      <w:pPr>
        <w:pStyle w:val="ListParagraph"/>
        <w:numPr>
          <w:ilvl w:val="0"/>
          <w:numId w:val="6"/>
        </w:numPr>
        <w:spacing w:before="0" w:after="0"/>
        <w:rPr>
          <w:rFonts w:ascii="Times New Roman" w:hAnsi="Times New Roman"/>
          <w:sz w:val="24"/>
          <w:szCs w:val="24"/>
        </w:rPr>
      </w:pPr>
      <w:r>
        <w:rPr>
          <w:rFonts w:ascii="Times New Roman" w:hAnsi="Times New Roman"/>
          <w:sz w:val="24"/>
          <w:szCs w:val="24"/>
        </w:rPr>
        <w:t>ASEE members are unhappy with the national website</w:t>
      </w:r>
      <w:r w:rsidR="0065001F">
        <w:rPr>
          <w:rFonts w:ascii="Times New Roman" w:hAnsi="Times New Roman"/>
          <w:sz w:val="24"/>
          <w:szCs w:val="24"/>
        </w:rPr>
        <w:t>.</w:t>
      </w:r>
      <w:r w:rsidR="007F0790" w:rsidRPr="0048781E">
        <w:rPr>
          <w:rFonts w:ascii="Times New Roman" w:hAnsi="Times New Roman"/>
          <w:sz w:val="24"/>
          <w:szCs w:val="24"/>
        </w:rPr>
        <w:t xml:space="preserve">  Hopef</w:t>
      </w:r>
      <w:r>
        <w:rPr>
          <w:rFonts w:ascii="Times New Roman" w:hAnsi="Times New Roman"/>
          <w:sz w:val="24"/>
          <w:szCs w:val="24"/>
        </w:rPr>
        <w:t>ully they will be working on it</w:t>
      </w:r>
    </w:p>
    <w:p w14:paraId="2597833A" w14:textId="10BBC385" w:rsidR="007F0790" w:rsidRPr="0042228C" w:rsidRDefault="0042228C" w:rsidP="0042228C">
      <w:pPr>
        <w:pStyle w:val="ListParagraph"/>
        <w:numPr>
          <w:ilvl w:val="0"/>
          <w:numId w:val="6"/>
        </w:numPr>
        <w:spacing w:before="0" w:after="0"/>
        <w:rPr>
          <w:rFonts w:ascii="Times New Roman" w:hAnsi="Times New Roman"/>
          <w:sz w:val="24"/>
          <w:szCs w:val="24"/>
        </w:rPr>
      </w:pPr>
      <w:r>
        <w:rPr>
          <w:rFonts w:ascii="Times New Roman" w:hAnsi="Times New Roman"/>
          <w:sz w:val="24"/>
          <w:szCs w:val="24"/>
        </w:rPr>
        <w:t xml:space="preserve">Other Upcoming Zone II section conferences </w:t>
      </w:r>
      <w:r w:rsidR="0065309C">
        <w:rPr>
          <w:rFonts w:ascii="Times New Roman" w:hAnsi="Times New Roman"/>
          <w:sz w:val="24"/>
          <w:szCs w:val="24"/>
        </w:rPr>
        <w:t>are North</w:t>
      </w:r>
      <w:r w:rsidR="007F0790" w:rsidRPr="0042228C">
        <w:rPr>
          <w:rFonts w:ascii="Times New Roman" w:hAnsi="Times New Roman"/>
          <w:sz w:val="24"/>
          <w:szCs w:val="24"/>
        </w:rPr>
        <w:t xml:space="preserve"> Central at Akron</w:t>
      </w:r>
      <w:r>
        <w:rPr>
          <w:rFonts w:ascii="Times New Roman" w:hAnsi="Times New Roman"/>
          <w:sz w:val="24"/>
          <w:szCs w:val="24"/>
        </w:rPr>
        <w:t xml:space="preserve"> and </w:t>
      </w:r>
      <w:r w:rsidR="007F0790" w:rsidRPr="0042228C">
        <w:rPr>
          <w:rFonts w:ascii="Times New Roman" w:hAnsi="Times New Roman"/>
          <w:sz w:val="24"/>
          <w:szCs w:val="24"/>
        </w:rPr>
        <w:t>Indiana/</w:t>
      </w:r>
      <w:r w:rsidR="0065001F" w:rsidRPr="0042228C">
        <w:rPr>
          <w:rFonts w:ascii="Times New Roman" w:hAnsi="Times New Roman"/>
          <w:sz w:val="24"/>
          <w:szCs w:val="24"/>
        </w:rPr>
        <w:t>Illinois</w:t>
      </w:r>
      <w:r w:rsidR="007F0790" w:rsidRPr="0042228C">
        <w:rPr>
          <w:rFonts w:ascii="Times New Roman" w:hAnsi="Times New Roman"/>
          <w:sz w:val="24"/>
          <w:szCs w:val="24"/>
        </w:rPr>
        <w:t xml:space="preserve"> at Purdue.</w:t>
      </w:r>
    </w:p>
    <w:p w14:paraId="40920510" w14:textId="67EEA73F" w:rsidR="007F0790" w:rsidRPr="0048781E" w:rsidRDefault="0042228C" w:rsidP="004476E2">
      <w:pPr>
        <w:pStyle w:val="ListParagraph"/>
        <w:numPr>
          <w:ilvl w:val="0"/>
          <w:numId w:val="6"/>
        </w:numPr>
        <w:spacing w:before="0" w:after="0"/>
        <w:rPr>
          <w:rFonts w:ascii="Times New Roman" w:hAnsi="Times New Roman"/>
          <w:sz w:val="24"/>
          <w:szCs w:val="24"/>
        </w:rPr>
      </w:pPr>
      <w:r>
        <w:rPr>
          <w:rFonts w:ascii="Times New Roman" w:hAnsi="Times New Roman"/>
          <w:sz w:val="24"/>
          <w:szCs w:val="24"/>
        </w:rPr>
        <w:t xml:space="preserve">2017 Best of Zone paper went to a paper from the Illinois – Indiana Section. </w:t>
      </w:r>
    </w:p>
    <w:p w14:paraId="2CCC4F16" w14:textId="77777777" w:rsidR="007F0790" w:rsidRPr="0048781E" w:rsidRDefault="007F0790" w:rsidP="007C4DEE">
      <w:pPr>
        <w:spacing w:before="0" w:after="0"/>
        <w:rPr>
          <w:rFonts w:ascii="Times New Roman" w:hAnsi="Times New Roman"/>
          <w:sz w:val="24"/>
          <w:szCs w:val="24"/>
        </w:rPr>
      </w:pPr>
    </w:p>
    <w:p w14:paraId="3502D7EF" w14:textId="77777777" w:rsidR="007F0790" w:rsidRPr="0048781E" w:rsidRDefault="007F0790" w:rsidP="007C4DEE">
      <w:pPr>
        <w:spacing w:before="0" w:after="0"/>
        <w:rPr>
          <w:rFonts w:ascii="Times New Roman" w:hAnsi="Times New Roman"/>
          <w:b/>
          <w:sz w:val="24"/>
          <w:szCs w:val="24"/>
        </w:rPr>
      </w:pPr>
      <w:r w:rsidRPr="0048781E">
        <w:rPr>
          <w:rFonts w:ascii="Times New Roman" w:hAnsi="Times New Roman"/>
          <w:b/>
          <w:sz w:val="24"/>
          <w:szCs w:val="24"/>
        </w:rPr>
        <w:t>Campus Representative Report (Ken Ball)</w:t>
      </w:r>
    </w:p>
    <w:p w14:paraId="127F2C3E" w14:textId="383D605A" w:rsidR="00613E4B" w:rsidRDefault="002264E8" w:rsidP="00613E4B">
      <w:pPr>
        <w:spacing w:before="0" w:after="0"/>
        <w:rPr>
          <w:rFonts w:ascii="Times New Roman" w:hAnsi="Times New Roman"/>
          <w:sz w:val="24"/>
          <w:szCs w:val="24"/>
        </w:rPr>
      </w:pPr>
      <w:r>
        <w:rPr>
          <w:rFonts w:ascii="Times New Roman" w:hAnsi="Times New Roman"/>
          <w:sz w:val="24"/>
          <w:szCs w:val="24"/>
        </w:rPr>
        <w:t>14</w:t>
      </w:r>
      <w:r w:rsidR="00613E4B">
        <w:rPr>
          <w:rFonts w:ascii="Times New Roman" w:hAnsi="Times New Roman"/>
          <w:sz w:val="24"/>
          <w:szCs w:val="24"/>
        </w:rPr>
        <w:t xml:space="preserve"> of 41 member programs submitted reports this year. The date was extended but this did not result in additional submissions.  </w:t>
      </w:r>
      <w:r w:rsidR="00526B8C">
        <w:rPr>
          <w:rFonts w:ascii="Times New Roman" w:hAnsi="Times New Roman"/>
          <w:sz w:val="24"/>
          <w:szCs w:val="24"/>
        </w:rPr>
        <w:t>ASEE SE section</w:t>
      </w:r>
      <w:r w:rsidR="00613E4B">
        <w:rPr>
          <w:rFonts w:ascii="Times New Roman" w:hAnsi="Times New Roman"/>
          <w:sz w:val="24"/>
          <w:szCs w:val="24"/>
        </w:rPr>
        <w:t xml:space="preserve"> report submissions are better than for other Sections.</w:t>
      </w:r>
    </w:p>
    <w:p w14:paraId="3A7AEF2A" w14:textId="0B63E61A" w:rsidR="007F0790" w:rsidRPr="00613E4B" w:rsidRDefault="00613E4B" w:rsidP="00613E4B">
      <w:pPr>
        <w:spacing w:before="0" w:after="0"/>
        <w:rPr>
          <w:rFonts w:ascii="Times New Roman" w:hAnsi="Times New Roman"/>
          <w:sz w:val="24"/>
          <w:szCs w:val="24"/>
        </w:rPr>
      </w:pPr>
      <w:r w:rsidRPr="00613E4B">
        <w:rPr>
          <w:rFonts w:ascii="Times New Roman" w:hAnsi="Times New Roman"/>
          <w:sz w:val="24"/>
          <w:szCs w:val="24"/>
        </w:rPr>
        <w:t xml:space="preserve"> </w:t>
      </w:r>
    </w:p>
    <w:p w14:paraId="1935FB52" w14:textId="64A98969" w:rsidR="007F0790" w:rsidRPr="0048781E" w:rsidRDefault="007F0790" w:rsidP="007C4DEE">
      <w:pPr>
        <w:spacing w:before="0" w:after="0"/>
        <w:rPr>
          <w:rFonts w:ascii="Times New Roman" w:hAnsi="Times New Roman"/>
          <w:b/>
          <w:sz w:val="24"/>
          <w:szCs w:val="24"/>
        </w:rPr>
      </w:pPr>
      <w:r w:rsidRPr="0048781E">
        <w:rPr>
          <w:rFonts w:ascii="Times New Roman" w:hAnsi="Times New Roman"/>
          <w:b/>
          <w:sz w:val="24"/>
          <w:szCs w:val="24"/>
        </w:rPr>
        <w:t>Newsletter &amp; Website Report (Hodge</w:t>
      </w:r>
      <w:r w:rsidR="00613E4B">
        <w:rPr>
          <w:rFonts w:ascii="Times New Roman" w:hAnsi="Times New Roman"/>
          <w:b/>
          <w:sz w:val="24"/>
          <w:szCs w:val="24"/>
        </w:rPr>
        <w:t xml:space="preserve"> Jenkins</w:t>
      </w:r>
      <w:r w:rsidRPr="0048781E">
        <w:rPr>
          <w:rFonts w:ascii="Times New Roman" w:hAnsi="Times New Roman"/>
          <w:b/>
          <w:sz w:val="24"/>
          <w:szCs w:val="24"/>
        </w:rPr>
        <w:t>)</w:t>
      </w:r>
    </w:p>
    <w:p w14:paraId="16D996CE" w14:textId="00A86EC7" w:rsidR="007F0790" w:rsidRPr="001D0A0F" w:rsidRDefault="001D0A0F" w:rsidP="001D0A0F">
      <w:pPr>
        <w:spacing w:before="0" w:after="0"/>
        <w:rPr>
          <w:rFonts w:ascii="Times New Roman" w:hAnsi="Times New Roman"/>
          <w:b/>
          <w:sz w:val="24"/>
          <w:szCs w:val="24"/>
        </w:rPr>
      </w:pPr>
      <w:r>
        <w:rPr>
          <w:rFonts w:ascii="Times New Roman" w:hAnsi="Times New Roman"/>
          <w:sz w:val="24"/>
          <w:szCs w:val="24"/>
        </w:rPr>
        <w:t xml:space="preserve">A newsletter will go out this summer.  </w:t>
      </w:r>
      <w:r w:rsidR="007F0790" w:rsidRPr="001D0A0F">
        <w:rPr>
          <w:rFonts w:ascii="Times New Roman" w:hAnsi="Times New Roman"/>
          <w:sz w:val="24"/>
          <w:szCs w:val="24"/>
        </w:rPr>
        <w:t xml:space="preserve">John </w:t>
      </w:r>
      <w:r w:rsidR="00112A1A">
        <w:rPr>
          <w:rFonts w:ascii="Times New Roman" w:hAnsi="Times New Roman"/>
          <w:sz w:val="24"/>
          <w:szCs w:val="24"/>
        </w:rPr>
        <w:t>Bro</w:t>
      </w:r>
      <w:r w:rsidR="00613E4B" w:rsidRPr="001D0A0F">
        <w:rPr>
          <w:rFonts w:ascii="Times New Roman" w:hAnsi="Times New Roman"/>
          <w:sz w:val="24"/>
          <w:szCs w:val="24"/>
        </w:rPr>
        <w:t xml:space="preserve">cato </w:t>
      </w:r>
      <w:r>
        <w:rPr>
          <w:rFonts w:ascii="Times New Roman" w:hAnsi="Times New Roman"/>
          <w:sz w:val="24"/>
          <w:szCs w:val="24"/>
        </w:rPr>
        <w:t xml:space="preserve">will </w:t>
      </w:r>
      <w:r w:rsidR="007F0790" w:rsidRPr="001D0A0F">
        <w:rPr>
          <w:rFonts w:ascii="Times New Roman" w:hAnsi="Times New Roman"/>
          <w:sz w:val="24"/>
          <w:szCs w:val="24"/>
        </w:rPr>
        <w:t xml:space="preserve">send </w:t>
      </w:r>
      <w:r>
        <w:rPr>
          <w:rFonts w:ascii="Times New Roman" w:hAnsi="Times New Roman"/>
          <w:sz w:val="24"/>
          <w:szCs w:val="24"/>
        </w:rPr>
        <w:t xml:space="preserve">a </w:t>
      </w:r>
      <w:r w:rsidR="007F0790" w:rsidRPr="001D0A0F">
        <w:rPr>
          <w:rFonts w:ascii="Times New Roman" w:hAnsi="Times New Roman"/>
          <w:sz w:val="24"/>
          <w:szCs w:val="24"/>
        </w:rPr>
        <w:t>write up about conference for th</w:t>
      </w:r>
      <w:r>
        <w:rPr>
          <w:rFonts w:ascii="Times New Roman" w:hAnsi="Times New Roman"/>
          <w:sz w:val="24"/>
          <w:szCs w:val="24"/>
        </w:rPr>
        <w:t xml:space="preserve">is newsletter. </w:t>
      </w:r>
      <w:r w:rsidRPr="001D0A0F">
        <w:rPr>
          <w:rFonts w:ascii="Times New Roman" w:hAnsi="Times New Roman"/>
          <w:b/>
          <w:sz w:val="24"/>
          <w:szCs w:val="24"/>
        </w:rPr>
        <w:t>(Action Item)</w:t>
      </w:r>
    </w:p>
    <w:p w14:paraId="347B14CF" w14:textId="77777777" w:rsidR="007F0790" w:rsidRPr="0048781E" w:rsidRDefault="007F0790" w:rsidP="007C4DEE">
      <w:pPr>
        <w:spacing w:before="0" w:after="0"/>
        <w:rPr>
          <w:rFonts w:ascii="Times New Roman" w:hAnsi="Times New Roman"/>
          <w:sz w:val="24"/>
          <w:szCs w:val="24"/>
        </w:rPr>
      </w:pPr>
    </w:p>
    <w:p w14:paraId="70DA16F9" w14:textId="76C0075B" w:rsidR="007F0790" w:rsidRPr="0048781E" w:rsidRDefault="007F0790" w:rsidP="007C4DEE">
      <w:pPr>
        <w:spacing w:before="0" w:after="0"/>
        <w:rPr>
          <w:rFonts w:ascii="Times New Roman" w:hAnsi="Times New Roman"/>
          <w:b/>
          <w:sz w:val="24"/>
          <w:szCs w:val="24"/>
        </w:rPr>
      </w:pPr>
      <w:r w:rsidRPr="0048781E">
        <w:rPr>
          <w:rFonts w:ascii="Times New Roman" w:hAnsi="Times New Roman"/>
          <w:b/>
          <w:sz w:val="24"/>
          <w:szCs w:val="24"/>
        </w:rPr>
        <w:t>Council of Past Presidents (John</w:t>
      </w:r>
      <w:r w:rsidR="00112A1A">
        <w:rPr>
          <w:rFonts w:ascii="Times New Roman" w:hAnsi="Times New Roman"/>
          <w:b/>
          <w:sz w:val="24"/>
          <w:szCs w:val="24"/>
        </w:rPr>
        <w:t xml:space="preserve"> Bro</w:t>
      </w:r>
      <w:r w:rsidR="001D0A0F">
        <w:rPr>
          <w:rFonts w:ascii="Times New Roman" w:hAnsi="Times New Roman"/>
          <w:b/>
          <w:sz w:val="24"/>
          <w:szCs w:val="24"/>
        </w:rPr>
        <w:t>cato</w:t>
      </w:r>
      <w:r w:rsidRPr="0048781E">
        <w:rPr>
          <w:rFonts w:ascii="Times New Roman" w:hAnsi="Times New Roman"/>
          <w:b/>
          <w:sz w:val="24"/>
          <w:szCs w:val="24"/>
        </w:rPr>
        <w:t>)</w:t>
      </w:r>
    </w:p>
    <w:p w14:paraId="79B03D1F" w14:textId="0924C7DE" w:rsidR="007F0790" w:rsidRPr="001D0A0F" w:rsidRDefault="001D0A0F" w:rsidP="001D0A0F">
      <w:pPr>
        <w:spacing w:before="0" w:after="0"/>
        <w:rPr>
          <w:rFonts w:ascii="Times New Roman" w:hAnsi="Times New Roman"/>
          <w:sz w:val="24"/>
          <w:szCs w:val="24"/>
        </w:rPr>
      </w:pPr>
      <w:r>
        <w:rPr>
          <w:rFonts w:ascii="Times New Roman" w:hAnsi="Times New Roman"/>
          <w:sz w:val="24"/>
          <w:szCs w:val="24"/>
        </w:rPr>
        <w:t>The Council of Past Presidents has not met this year.</w:t>
      </w:r>
    </w:p>
    <w:p w14:paraId="7925D967" w14:textId="77777777" w:rsidR="007F0790" w:rsidRPr="0048781E" w:rsidRDefault="007F0790" w:rsidP="007C4DEE">
      <w:pPr>
        <w:spacing w:before="0" w:after="0"/>
        <w:rPr>
          <w:rFonts w:ascii="Times New Roman" w:hAnsi="Times New Roman"/>
          <w:sz w:val="24"/>
          <w:szCs w:val="24"/>
        </w:rPr>
      </w:pPr>
    </w:p>
    <w:p w14:paraId="616A64EB" w14:textId="77777777" w:rsidR="005D7E5D" w:rsidRDefault="007F0790" w:rsidP="005D7E5D">
      <w:pPr>
        <w:spacing w:before="0" w:after="0"/>
        <w:rPr>
          <w:rFonts w:ascii="Times New Roman" w:hAnsi="Times New Roman"/>
          <w:b/>
          <w:sz w:val="24"/>
          <w:szCs w:val="24"/>
        </w:rPr>
      </w:pPr>
      <w:r w:rsidRPr="0048781E">
        <w:rPr>
          <w:rFonts w:ascii="Times New Roman" w:hAnsi="Times New Roman"/>
          <w:b/>
          <w:sz w:val="24"/>
          <w:szCs w:val="24"/>
        </w:rPr>
        <w:t>Review of Open Action Items (Hodge</w:t>
      </w:r>
      <w:r w:rsidR="001D0A0F">
        <w:rPr>
          <w:rFonts w:ascii="Times New Roman" w:hAnsi="Times New Roman"/>
          <w:b/>
          <w:sz w:val="24"/>
          <w:szCs w:val="24"/>
        </w:rPr>
        <w:t xml:space="preserve"> Jenkins</w:t>
      </w:r>
      <w:r w:rsidR="005D7E5D">
        <w:rPr>
          <w:rFonts w:ascii="Times New Roman" w:hAnsi="Times New Roman"/>
          <w:b/>
          <w:sz w:val="24"/>
          <w:szCs w:val="24"/>
        </w:rPr>
        <w:t>)</w:t>
      </w:r>
    </w:p>
    <w:p w14:paraId="7292D8EA" w14:textId="6A082875" w:rsidR="005D7E5D" w:rsidRDefault="005D7E5D" w:rsidP="005D7E5D">
      <w:pPr>
        <w:spacing w:before="0" w:after="0"/>
        <w:rPr>
          <w:rFonts w:ascii="Times New Roman" w:hAnsi="Times New Roman"/>
          <w:sz w:val="24"/>
          <w:szCs w:val="24"/>
        </w:rPr>
      </w:pPr>
      <w:r>
        <w:rPr>
          <w:rFonts w:ascii="Times New Roman" w:hAnsi="Times New Roman"/>
          <w:sz w:val="24"/>
          <w:szCs w:val="24"/>
        </w:rPr>
        <w:t xml:space="preserve">The following summarizes the status of the </w:t>
      </w:r>
      <w:r w:rsidR="0065309C">
        <w:rPr>
          <w:rFonts w:ascii="Times New Roman" w:hAnsi="Times New Roman"/>
          <w:sz w:val="24"/>
          <w:szCs w:val="24"/>
        </w:rPr>
        <w:t>fall</w:t>
      </w:r>
      <w:r>
        <w:rPr>
          <w:rFonts w:ascii="Times New Roman" w:hAnsi="Times New Roman"/>
          <w:sz w:val="24"/>
          <w:szCs w:val="24"/>
        </w:rPr>
        <w:t xml:space="preserve"> 2017 actions items. </w:t>
      </w:r>
    </w:p>
    <w:p w14:paraId="38DAB52D" w14:textId="26809517" w:rsidR="005D7E5D" w:rsidRPr="00043690" w:rsidRDefault="005D7E5D" w:rsidP="005D7E5D">
      <w:pPr>
        <w:spacing w:before="0" w:after="0"/>
        <w:rPr>
          <w:rFonts w:ascii="Times New Roman" w:hAnsi="Times New Roman"/>
          <w:b/>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59"/>
        <w:gridCol w:w="4360"/>
        <w:gridCol w:w="2088"/>
        <w:gridCol w:w="1713"/>
        <w:gridCol w:w="1558"/>
      </w:tblGrid>
      <w:tr w:rsidR="005D7E5D" w:rsidRPr="009917B6" w14:paraId="6F6EC326" w14:textId="77777777" w:rsidTr="007B75E7">
        <w:tc>
          <w:tcPr>
            <w:tcW w:w="4819" w:type="dxa"/>
            <w:gridSpan w:val="2"/>
            <w:tcBorders>
              <w:top w:val="single" w:sz="18" w:space="0" w:color="auto"/>
              <w:left w:val="single" w:sz="18" w:space="0" w:color="auto"/>
              <w:bottom w:val="double" w:sz="4" w:space="0" w:color="auto"/>
              <w:right w:val="single" w:sz="2" w:space="0" w:color="auto"/>
            </w:tcBorders>
            <w:hideMark/>
          </w:tcPr>
          <w:p w14:paraId="396544BB" w14:textId="77777777" w:rsidR="005D7E5D" w:rsidRPr="009917B6" w:rsidRDefault="005D7E5D" w:rsidP="007B75E7">
            <w:pPr>
              <w:spacing w:before="0" w:after="0"/>
              <w:jc w:val="center"/>
              <w:rPr>
                <w:rFonts w:ascii="Times New Roman" w:hAnsi="Times New Roman"/>
                <w:b/>
                <w:sz w:val="22"/>
                <w:szCs w:val="22"/>
              </w:rPr>
            </w:pPr>
            <w:r w:rsidRPr="009917B6">
              <w:rPr>
                <w:rFonts w:ascii="Times New Roman" w:hAnsi="Times New Roman"/>
                <w:b/>
                <w:sz w:val="22"/>
                <w:szCs w:val="22"/>
              </w:rPr>
              <w:t>Action</w:t>
            </w:r>
            <w:r>
              <w:rPr>
                <w:rFonts w:ascii="Times New Roman" w:hAnsi="Times New Roman"/>
                <w:b/>
                <w:sz w:val="22"/>
                <w:szCs w:val="22"/>
              </w:rPr>
              <w:t xml:space="preserve"> (Fall 2017)</w:t>
            </w:r>
          </w:p>
        </w:tc>
        <w:tc>
          <w:tcPr>
            <w:tcW w:w="2088" w:type="dxa"/>
            <w:tcBorders>
              <w:top w:val="single" w:sz="18" w:space="0" w:color="auto"/>
              <w:left w:val="single" w:sz="2" w:space="0" w:color="auto"/>
              <w:bottom w:val="double" w:sz="4" w:space="0" w:color="auto"/>
              <w:right w:val="single" w:sz="2" w:space="0" w:color="auto"/>
            </w:tcBorders>
            <w:hideMark/>
          </w:tcPr>
          <w:p w14:paraId="7D0A9B69" w14:textId="77777777" w:rsidR="005D7E5D" w:rsidRPr="009917B6" w:rsidRDefault="005D7E5D" w:rsidP="007B75E7">
            <w:pPr>
              <w:spacing w:before="0" w:after="0"/>
              <w:jc w:val="center"/>
              <w:rPr>
                <w:rFonts w:ascii="Times New Roman" w:hAnsi="Times New Roman"/>
                <w:b/>
                <w:sz w:val="22"/>
                <w:szCs w:val="22"/>
              </w:rPr>
            </w:pPr>
            <w:r w:rsidRPr="009917B6">
              <w:rPr>
                <w:rFonts w:ascii="Times New Roman" w:hAnsi="Times New Roman"/>
                <w:b/>
                <w:sz w:val="22"/>
                <w:szCs w:val="22"/>
              </w:rPr>
              <w:t>Responsible Party</w:t>
            </w:r>
          </w:p>
        </w:tc>
        <w:tc>
          <w:tcPr>
            <w:tcW w:w="1713" w:type="dxa"/>
            <w:tcBorders>
              <w:top w:val="single" w:sz="18" w:space="0" w:color="auto"/>
              <w:left w:val="single" w:sz="2" w:space="0" w:color="auto"/>
              <w:bottom w:val="double" w:sz="4" w:space="0" w:color="auto"/>
              <w:right w:val="single" w:sz="2" w:space="0" w:color="auto"/>
            </w:tcBorders>
            <w:hideMark/>
          </w:tcPr>
          <w:p w14:paraId="1AF9176A" w14:textId="77777777" w:rsidR="005D7E5D" w:rsidRPr="009917B6" w:rsidRDefault="005D7E5D" w:rsidP="007B75E7">
            <w:pPr>
              <w:spacing w:before="0" w:after="0"/>
              <w:jc w:val="center"/>
              <w:rPr>
                <w:rFonts w:ascii="Times New Roman" w:hAnsi="Times New Roman"/>
                <w:b/>
                <w:sz w:val="22"/>
                <w:szCs w:val="22"/>
              </w:rPr>
            </w:pPr>
            <w:r w:rsidRPr="009917B6">
              <w:rPr>
                <w:rFonts w:ascii="Times New Roman" w:hAnsi="Times New Roman"/>
                <w:b/>
                <w:sz w:val="22"/>
                <w:szCs w:val="22"/>
              </w:rPr>
              <w:t>Due Date</w:t>
            </w:r>
          </w:p>
        </w:tc>
        <w:tc>
          <w:tcPr>
            <w:tcW w:w="1558" w:type="dxa"/>
            <w:tcBorders>
              <w:top w:val="single" w:sz="18" w:space="0" w:color="auto"/>
              <w:left w:val="single" w:sz="2" w:space="0" w:color="auto"/>
              <w:bottom w:val="double" w:sz="4" w:space="0" w:color="auto"/>
              <w:right w:val="single" w:sz="18" w:space="0" w:color="auto"/>
            </w:tcBorders>
            <w:hideMark/>
          </w:tcPr>
          <w:p w14:paraId="6103F22E" w14:textId="77777777" w:rsidR="005D7E5D" w:rsidRPr="009917B6" w:rsidRDefault="005D7E5D" w:rsidP="007B75E7">
            <w:pPr>
              <w:spacing w:before="0" w:after="0"/>
              <w:jc w:val="center"/>
              <w:rPr>
                <w:rFonts w:ascii="Times New Roman" w:hAnsi="Times New Roman"/>
                <w:b/>
                <w:sz w:val="22"/>
                <w:szCs w:val="22"/>
              </w:rPr>
            </w:pPr>
            <w:r w:rsidRPr="009917B6">
              <w:rPr>
                <w:rFonts w:ascii="Times New Roman" w:hAnsi="Times New Roman"/>
                <w:b/>
                <w:sz w:val="22"/>
                <w:szCs w:val="22"/>
              </w:rPr>
              <w:t>Status</w:t>
            </w:r>
          </w:p>
        </w:tc>
      </w:tr>
      <w:tr w:rsidR="005D7E5D" w:rsidRPr="009917B6" w14:paraId="5EAA9294" w14:textId="77777777" w:rsidTr="007B75E7">
        <w:trPr>
          <w:trHeight w:val="188"/>
        </w:trPr>
        <w:tc>
          <w:tcPr>
            <w:tcW w:w="459" w:type="dxa"/>
            <w:tcBorders>
              <w:top w:val="double" w:sz="4" w:space="0" w:color="auto"/>
              <w:left w:val="single" w:sz="18" w:space="0" w:color="auto"/>
              <w:bottom w:val="single" w:sz="2" w:space="0" w:color="auto"/>
              <w:right w:val="single" w:sz="2" w:space="0" w:color="auto"/>
            </w:tcBorders>
            <w:vAlign w:val="center"/>
            <w:hideMark/>
          </w:tcPr>
          <w:p w14:paraId="07416CFD" w14:textId="77777777" w:rsidR="005D7E5D" w:rsidRPr="009917B6" w:rsidRDefault="005D7E5D" w:rsidP="007B75E7">
            <w:pPr>
              <w:spacing w:before="0" w:after="0"/>
              <w:jc w:val="center"/>
              <w:rPr>
                <w:rFonts w:ascii="Times New Roman" w:hAnsi="Times New Roman"/>
                <w:b/>
                <w:sz w:val="20"/>
              </w:rPr>
            </w:pPr>
            <w:r w:rsidRPr="009917B6">
              <w:rPr>
                <w:rFonts w:ascii="Times New Roman" w:hAnsi="Times New Roman"/>
                <w:b/>
                <w:sz w:val="20"/>
              </w:rPr>
              <w:t>1</w:t>
            </w:r>
          </w:p>
        </w:tc>
        <w:tc>
          <w:tcPr>
            <w:tcW w:w="4360" w:type="dxa"/>
            <w:tcBorders>
              <w:top w:val="double" w:sz="4" w:space="0" w:color="auto"/>
              <w:left w:val="single" w:sz="2" w:space="0" w:color="auto"/>
              <w:bottom w:val="single" w:sz="2" w:space="0" w:color="auto"/>
              <w:right w:val="single" w:sz="2" w:space="0" w:color="auto"/>
            </w:tcBorders>
          </w:tcPr>
          <w:p w14:paraId="73FED3D7" w14:textId="77777777" w:rsidR="005D7E5D" w:rsidRPr="009917B6" w:rsidRDefault="005D7E5D" w:rsidP="007B75E7">
            <w:pPr>
              <w:spacing w:before="0" w:after="0"/>
              <w:rPr>
                <w:rFonts w:ascii="Times New Roman" w:hAnsi="Times New Roman"/>
                <w:sz w:val="20"/>
              </w:rPr>
            </w:pPr>
            <w:r w:rsidRPr="009917B6">
              <w:rPr>
                <w:rFonts w:ascii="Times New Roman" w:hAnsi="Times New Roman"/>
                <w:sz w:val="20"/>
              </w:rPr>
              <w:t xml:space="preserve">Determine from the National Office how the section should handle the conference advance so to not be taxed on its return. </w:t>
            </w:r>
          </w:p>
        </w:tc>
        <w:tc>
          <w:tcPr>
            <w:tcW w:w="2088" w:type="dxa"/>
            <w:tcBorders>
              <w:top w:val="double" w:sz="4" w:space="0" w:color="auto"/>
              <w:left w:val="single" w:sz="2" w:space="0" w:color="auto"/>
              <w:bottom w:val="single" w:sz="2" w:space="0" w:color="auto"/>
              <w:right w:val="single" w:sz="2" w:space="0" w:color="auto"/>
            </w:tcBorders>
            <w:vAlign w:val="center"/>
          </w:tcPr>
          <w:p w14:paraId="1211C636"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Daniel Kohn</w:t>
            </w:r>
          </w:p>
        </w:tc>
        <w:tc>
          <w:tcPr>
            <w:tcW w:w="1713" w:type="dxa"/>
            <w:tcBorders>
              <w:top w:val="double" w:sz="4" w:space="0" w:color="auto"/>
              <w:left w:val="single" w:sz="2" w:space="0" w:color="auto"/>
              <w:bottom w:val="single" w:sz="2" w:space="0" w:color="auto"/>
              <w:right w:val="single" w:sz="2" w:space="0" w:color="auto"/>
            </w:tcBorders>
            <w:vAlign w:val="center"/>
          </w:tcPr>
          <w:p w14:paraId="4EEDB6B2"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Spring 2018</w:t>
            </w:r>
          </w:p>
          <w:p w14:paraId="1086A388"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Meeting</w:t>
            </w:r>
          </w:p>
        </w:tc>
        <w:tc>
          <w:tcPr>
            <w:tcW w:w="1558" w:type="dxa"/>
            <w:tcBorders>
              <w:top w:val="double" w:sz="4" w:space="0" w:color="auto"/>
              <w:left w:val="single" w:sz="2" w:space="0" w:color="auto"/>
              <w:bottom w:val="single" w:sz="2" w:space="0" w:color="auto"/>
              <w:right w:val="single" w:sz="18" w:space="0" w:color="auto"/>
            </w:tcBorders>
            <w:vAlign w:val="center"/>
          </w:tcPr>
          <w:p w14:paraId="183C5C38" w14:textId="5FBF1CE0" w:rsidR="005D7E5D" w:rsidRPr="009917B6" w:rsidRDefault="005D7E5D" w:rsidP="007B75E7">
            <w:pPr>
              <w:spacing w:before="0" w:after="0"/>
              <w:jc w:val="center"/>
              <w:rPr>
                <w:rFonts w:ascii="Times New Roman" w:hAnsi="Times New Roman"/>
                <w:sz w:val="20"/>
              </w:rPr>
            </w:pPr>
            <w:r w:rsidRPr="004F00B1">
              <w:rPr>
                <w:rFonts w:ascii="Times New Roman" w:hAnsi="Times New Roman"/>
                <w:color w:val="FF0000"/>
                <w:sz w:val="20"/>
              </w:rPr>
              <w:t>Close</w:t>
            </w:r>
            <w:r w:rsidR="004F00B1" w:rsidRPr="004F00B1">
              <w:rPr>
                <w:rFonts w:ascii="Times New Roman" w:hAnsi="Times New Roman"/>
                <w:color w:val="FF0000"/>
                <w:sz w:val="20"/>
              </w:rPr>
              <w:t>d</w:t>
            </w:r>
          </w:p>
        </w:tc>
      </w:tr>
      <w:tr w:rsidR="005D7E5D" w:rsidRPr="009917B6" w14:paraId="00A66630" w14:textId="77777777" w:rsidTr="007B75E7">
        <w:tc>
          <w:tcPr>
            <w:tcW w:w="459" w:type="dxa"/>
            <w:tcBorders>
              <w:top w:val="single" w:sz="2" w:space="0" w:color="auto"/>
              <w:left w:val="single" w:sz="18" w:space="0" w:color="auto"/>
              <w:bottom w:val="single" w:sz="2" w:space="0" w:color="auto"/>
              <w:right w:val="single" w:sz="2" w:space="0" w:color="auto"/>
            </w:tcBorders>
            <w:vAlign w:val="center"/>
            <w:hideMark/>
          </w:tcPr>
          <w:p w14:paraId="50C6277C" w14:textId="77777777" w:rsidR="005D7E5D" w:rsidRPr="009917B6" w:rsidRDefault="005D7E5D" w:rsidP="007B75E7">
            <w:pPr>
              <w:spacing w:before="0" w:after="0"/>
              <w:jc w:val="center"/>
              <w:rPr>
                <w:rFonts w:ascii="Times New Roman" w:hAnsi="Times New Roman"/>
                <w:b/>
                <w:sz w:val="20"/>
              </w:rPr>
            </w:pPr>
            <w:r w:rsidRPr="009917B6">
              <w:rPr>
                <w:rFonts w:ascii="Times New Roman" w:hAnsi="Times New Roman"/>
                <w:b/>
                <w:sz w:val="20"/>
              </w:rPr>
              <w:t>2</w:t>
            </w:r>
          </w:p>
        </w:tc>
        <w:tc>
          <w:tcPr>
            <w:tcW w:w="4360" w:type="dxa"/>
            <w:tcBorders>
              <w:top w:val="single" w:sz="2" w:space="0" w:color="auto"/>
              <w:left w:val="single" w:sz="2" w:space="0" w:color="auto"/>
              <w:bottom w:val="single" w:sz="2" w:space="0" w:color="auto"/>
              <w:right w:val="single" w:sz="2" w:space="0" w:color="auto"/>
            </w:tcBorders>
          </w:tcPr>
          <w:p w14:paraId="5CE59337" w14:textId="77777777" w:rsidR="005D7E5D" w:rsidRPr="009917B6" w:rsidRDefault="005D7E5D" w:rsidP="007B75E7">
            <w:pPr>
              <w:spacing w:before="0" w:after="0"/>
              <w:rPr>
                <w:rFonts w:ascii="Times New Roman" w:hAnsi="Times New Roman"/>
                <w:sz w:val="20"/>
              </w:rPr>
            </w:pPr>
            <w:r w:rsidRPr="009917B6">
              <w:rPr>
                <w:rFonts w:ascii="Times New Roman" w:hAnsi="Times New Roman"/>
                <w:sz w:val="20"/>
              </w:rPr>
              <w:t xml:space="preserve">Ensure with Nationals that financially supporting “best of” </w:t>
            </w:r>
            <w:r>
              <w:rPr>
                <w:rFonts w:ascii="Times New Roman" w:hAnsi="Times New Roman"/>
                <w:sz w:val="20"/>
              </w:rPr>
              <w:t>a</w:t>
            </w:r>
            <w:r w:rsidRPr="009917B6">
              <w:rPr>
                <w:rFonts w:ascii="Times New Roman" w:hAnsi="Times New Roman"/>
                <w:sz w:val="20"/>
              </w:rPr>
              <w:t>ward participants at the National Conference is approved use of the BASS account.</w:t>
            </w:r>
          </w:p>
        </w:tc>
        <w:tc>
          <w:tcPr>
            <w:tcW w:w="2088" w:type="dxa"/>
            <w:tcBorders>
              <w:top w:val="single" w:sz="2" w:space="0" w:color="auto"/>
              <w:left w:val="single" w:sz="2" w:space="0" w:color="auto"/>
              <w:bottom w:val="single" w:sz="2" w:space="0" w:color="auto"/>
              <w:right w:val="single" w:sz="2" w:space="0" w:color="auto"/>
            </w:tcBorders>
            <w:vAlign w:val="center"/>
          </w:tcPr>
          <w:p w14:paraId="6E4D96A5"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Daniel Kohn</w:t>
            </w:r>
          </w:p>
        </w:tc>
        <w:tc>
          <w:tcPr>
            <w:tcW w:w="1713" w:type="dxa"/>
            <w:tcBorders>
              <w:top w:val="single" w:sz="2" w:space="0" w:color="auto"/>
              <w:left w:val="single" w:sz="2" w:space="0" w:color="auto"/>
              <w:bottom w:val="single" w:sz="2" w:space="0" w:color="auto"/>
              <w:right w:val="single" w:sz="2" w:space="0" w:color="auto"/>
            </w:tcBorders>
            <w:vAlign w:val="center"/>
          </w:tcPr>
          <w:p w14:paraId="7A072ED9" w14:textId="77777777" w:rsidR="005D7E5D" w:rsidRDefault="005D7E5D" w:rsidP="007B75E7">
            <w:pPr>
              <w:spacing w:before="0" w:after="0"/>
              <w:jc w:val="center"/>
              <w:rPr>
                <w:rFonts w:ascii="Times New Roman" w:hAnsi="Times New Roman"/>
                <w:sz w:val="20"/>
              </w:rPr>
            </w:pPr>
            <w:r w:rsidRPr="009917B6">
              <w:rPr>
                <w:rFonts w:ascii="Times New Roman" w:hAnsi="Times New Roman"/>
                <w:sz w:val="20"/>
              </w:rPr>
              <w:t>Spring 2018 Meeting</w:t>
            </w:r>
          </w:p>
          <w:p w14:paraId="319926D6" w14:textId="4DFC3662" w:rsidR="004F00B1" w:rsidRPr="009917B6" w:rsidRDefault="004F00B1" w:rsidP="007B75E7">
            <w:pPr>
              <w:spacing w:before="0" w:after="0"/>
              <w:jc w:val="center"/>
              <w:rPr>
                <w:rFonts w:ascii="Times New Roman" w:hAnsi="Times New Roman"/>
                <w:sz w:val="20"/>
              </w:rPr>
            </w:pPr>
            <w:r w:rsidRPr="004F00B1">
              <w:rPr>
                <w:rFonts w:ascii="Times New Roman" w:hAnsi="Times New Roman"/>
                <w:color w:val="FF0000"/>
                <w:sz w:val="20"/>
              </w:rPr>
              <w:t>(late)</w:t>
            </w:r>
          </w:p>
        </w:tc>
        <w:tc>
          <w:tcPr>
            <w:tcW w:w="1558" w:type="dxa"/>
            <w:tcBorders>
              <w:top w:val="single" w:sz="2" w:space="0" w:color="auto"/>
              <w:left w:val="single" w:sz="2" w:space="0" w:color="auto"/>
              <w:bottom w:val="single" w:sz="2" w:space="0" w:color="auto"/>
              <w:right w:val="single" w:sz="18" w:space="0" w:color="auto"/>
            </w:tcBorders>
            <w:vAlign w:val="center"/>
          </w:tcPr>
          <w:p w14:paraId="5B73B2FC"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Open</w:t>
            </w:r>
          </w:p>
        </w:tc>
      </w:tr>
      <w:tr w:rsidR="005D7E5D" w:rsidRPr="009917B6" w14:paraId="015D802B" w14:textId="77777777" w:rsidTr="007B75E7">
        <w:tc>
          <w:tcPr>
            <w:tcW w:w="459" w:type="dxa"/>
            <w:tcBorders>
              <w:top w:val="single" w:sz="2" w:space="0" w:color="auto"/>
              <w:left w:val="single" w:sz="18" w:space="0" w:color="auto"/>
              <w:bottom w:val="single" w:sz="2" w:space="0" w:color="auto"/>
              <w:right w:val="single" w:sz="2" w:space="0" w:color="auto"/>
            </w:tcBorders>
            <w:vAlign w:val="center"/>
            <w:hideMark/>
          </w:tcPr>
          <w:p w14:paraId="0AAADD7D" w14:textId="77777777" w:rsidR="005D7E5D" w:rsidRPr="009917B6" w:rsidRDefault="005D7E5D" w:rsidP="007B75E7">
            <w:pPr>
              <w:spacing w:before="0" w:after="0"/>
              <w:jc w:val="center"/>
              <w:rPr>
                <w:rFonts w:ascii="Times New Roman" w:hAnsi="Times New Roman"/>
                <w:b/>
                <w:sz w:val="20"/>
              </w:rPr>
            </w:pPr>
            <w:r w:rsidRPr="009917B6">
              <w:rPr>
                <w:rFonts w:ascii="Times New Roman" w:hAnsi="Times New Roman"/>
                <w:b/>
                <w:sz w:val="20"/>
              </w:rPr>
              <w:t>3</w:t>
            </w:r>
          </w:p>
        </w:tc>
        <w:tc>
          <w:tcPr>
            <w:tcW w:w="4360" w:type="dxa"/>
            <w:tcBorders>
              <w:top w:val="single" w:sz="2" w:space="0" w:color="auto"/>
              <w:left w:val="single" w:sz="2" w:space="0" w:color="auto"/>
              <w:bottom w:val="single" w:sz="2" w:space="0" w:color="auto"/>
              <w:right w:val="single" w:sz="2" w:space="0" w:color="auto"/>
            </w:tcBorders>
          </w:tcPr>
          <w:p w14:paraId="57FFB1AB" w14:textId="77777777" w:rsidR="005D7E5D" w:rsidRPr="009917B6" w:rsidRDefault="005D7E5D" w:rsidP="007B75E7">
            <w:pPr>
              <w:spacing w:before="0" w:after="0"/>
              <w:rPr>
                <w:rFonts w:ascii="Times New Roman" w:hAnsi="Times New Roman"/>
                <w:sz w:val="20"/>
              </w:rPr>
            </w:pPr>
            <w:r w:rsidRPr="009917B6">
              <w:rPr>
                <w:rFonts w:ascii="Times New Roman" w:hAnsi="Times New Roman"/>
                <w:sz w:val="20"/>
              </w:rPr>
              <w:t>Update the award amounts</w:t>
            </w:r>
            <w:r>
              <w:rPr>
                <w:rFonts w:ascii="Times New Roman" w:hAnsi="Times New Roman"/>
                <w:sz w:val="20"/>
              </w:rPr>
              <w:t xml:space="preserve"> f</w:t>
            </w:r>
            <w:r w:rsidRPr="009917B6">
              <w:rPr>
                <w:rFonts w:ascii="Times New Roman" w:hAnsi="Times New Roman"/>
                <w:sz w:val="20"/>
              </w:rPr>
              <w:t xml:space="preserve">or all awards except </w:t>
            </w:r>
            <w:r>
              <w:rPr>
                <w:rFonts w:ascii="Times New Roman" w:hAnsi="Times New Roman"/>
                <w:sz w:val="20"/>
              </w:rPr>
              <w:t xml:space="preserve">the </w:t>
            </w:r>
            <w:r w:rsidRPr="009917B6">
              <w:rPr>
                <w:rFonts w:ascii="Times New Roman" w:hAnsi="Times New Roman"/>
                <w:sz w:val="20"/>
              </w:rPr>
              <w:t>Research and Student</w:t>
            </w:r>
            <w:r>
              <w:rPr>
                <w:rFonts w:ascii="Times New Roman" w:hAnsi="Times New Roman"/>
                <w:sz w:val="20"/>
              </w:rPr>
              <w:t xml:space="preserve"> awards to $500 </w:t>
            </w:r>
            <w:r w:rsidRPr="009917B6">
              <w:rPr>
                <w:rFonts w:ascii="Times New Roman" w:hAnsi="Times New Roman"/>
                <w:sz w:val="20"/>
              </w:rPr>
              <w:t>on a</w:t>
            </w:r>
            <w:r>
              <w:rPr>
                <w:rFonts w:ascii="Times New Roman" w:hAnsi="Times New Roman"/>
                <w:sz w:val="20"/>
              </w:rPr>
              <w:t>ll applicable documents.</w:t>
            </w:r>
          </w:p>
        </w:tc>
        <w:tc>
          <w:tcPr>
            <w:tcW w:w="2088" w:type="dxa"/>
            <w:tcBorders>
              <w:top w:val="single" w:sz="2" w:space="0" w:color="auto"/>
              <w:left w:val="single" w:sz="2" w:space="0" w:color="auto"/>
              <w:bottom w:val="single" w:sz="2" w:space="0" w:color="auto"/>
              <w:right w:val="single" w:sz="2" w:space="0" w:color="auto"/>
            </w:tcBorders>
            <w:vAlign w:val="center"/>
          </w:tcPr>
          <w:p w14:paraId="074FC760" w14:textId="2FC233C7" w:rsidR="005D7E5D" w:rsidRPr="009917B6" w:rsidRDefault="005D7E5D" w:rsidP="007B75E7">
            <w:pPr>
              <w:spacing w:before="0" w:after="0"/>
              <w:jc w:val="center"/>
              <w:rPr>
                <w:rFonts w:ascii="Times New Roman" w:hAnsi="Times New Roman"/>
                <w:sz w:val="20"/>
              </w:rPr>
            </w:pPr>
            <w:r>
              <w:rPr>
                <w:rFonts w:ascii="Times New Roman" w:hAnsi="Times New Roman"/>
                <w:sz w:val="20"/>
              </w:rPr>
              <w:t>Council of Past Presidents</w:t>
            </w:r>
          </w:p>
        </w:tc>
        <w:tc>
          <w:tcPr>
            <w:tcW w:w="1713" w:type="dxa"/>
            <w:tcBorders>
              <w:top w:val="single" w:sz="2" w:space="0" w:color="auto"/>
              <w:left w:val="single" w:sz="2" w:space="0" w:color="auto"/>
              <w:bottom w:val="single" w:sz="2" w:space="0" w:color="auto"/>
              <w:right w:val="single" w:sz="2" w:space="0" w:color="auto"/>
            </w:tcBorders>
            <w:vAlign w:val="center"/>
          </w:tcPr>
          <w:p w14:paraId="1AA06C5E"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 xml:space="preserve">Spring 2018 </w:t>
            </w:r>
          </w:p>
          <w:p w14:paraId="75C0D0C4" w14:textId="77777777" w:rsidR="005D7E5D" w:rsidRDefault="005D7E5D" w:rsidP="007B75E7">
            <w:pPr>
              <w:spacing w:before="0" w:after="0"/>
              <w:jc w:val="center"/>
              <w:rPr>
                <w:rFonts w:ascii="Times New Roman" w:hAnsi="Times New Roman"/>
                <w:sz w:val="20"/>
              </w:rPr>
            </w:pPr>
            <w:r w:rsidRPr="009917B6">
              <w:rPr>
                <w:rFonts w:ascii="Times New Roman" w:hAnsi="Times New Roman"/>
                <w:sz w:val="20"/>
              </w:rPr>
              <w:t>Meeting</w:t>
            </w:r>
          </w:p>
          <w:p w14:paraId="176A185C" w14:textId="0E960ADD" w:rsidR="004F00B1" w:rsidRPr="009917B6" w:rsidRDefault="004F00B1" w:rsidP="007B75E7">
            <w:pPr>
              <w:spacing w:before="0" w:after="0"/>
              <w:jc w:val="center"/>
              <w:rPr>
                <w:rFonts w:ascii="Times New Roman" w:hAnsi="Times New Roman"/>
                <w:sz w:val="20"/>
              </w:rPr>
            </w:pPr>
            <w:r w:rsidRPr="004F00B1">
              <w:rPr>
                <w:rFonts w:ascii="Times New Roman" w:hAnsi="Times New Roman"/>
                <w:color w:val="FF0000"/>
                <w:sz w:val="20"/>
              </w:rPr>
              <w:t>(late)</w:t>
            </w:r>
          </w:p>
        </w:tc>
        <w:tc>
          <w:tcPr>
            <w:tcW w:w="1558" w:type="dxa"/>
            <w:tcBorders>
              <w:top w:val="single" w:sz="2" w:space="0" w:color="auto"/>
              <w:left w:val="single" w:sz="2" w:space="0" w:color="auto"/>
              <w:bottom w:val="single" w:sz="2" w:space="0" w:color="auto"/>
              <w:right w:val="single" w:sz="18" w:space="0" w:color="auto"/>
            </w:tcBorders>
            <w:vAlign w:val="center"/>
          </w:tcPr>
          <w:p w14:paraId="5C353C77"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Open</w:t>
            </w:r>
          </w:p>
        </w:tc>
      </w:tr>
      <w:tr w:rsidR="004F00B1" w:rsidRPr="009917B6" w14:paraId="2E2228D9" w14:textId="77777777" w:rsidTr="00090904">
        <w:tc>
          <w:tcPr>
            <w:tcW w:w="459" w:type="dxa"/>
            <w:vMerge w:val="restart"/>
            <w:tcBorders>
              <w:top w:val="single" w:sz="2" w:space="0" w:color="auto"/>
              <w:left w:val="single" w:sz="18" w:space="0" w:color="auto"/>
              <w:right w:val="single" w:sz="2" w:space="0" w:color="auto"/>
            </w:tcBorders>
            <w:vAlign w:val="center"/>
          </w:tcPr>
          <w:p w14:paraId="7B0AAA6A" w14:textId="77777777" w:rsidR="004F00B1" w:rsidRPr="009917B6" w:rsidRDefault="004F00B1" w:rsidP="007B75E7">
            <w:pPr>
              <w:spacing w:before="0" w:after="0"/>
              <w:jc w:val="center"/>
              <w:rPr>
                <w:rFonts w:ascii="Times New Roman" w:hAnsi="Times New Roman"/>
                <w:b/>
                <w:sz w:val="20"/>
              </w:rPr>
            </w:pPr>
            <w:r w:rsidRPr="009917B6">
              <w:rPr>
                <w:rFonts w:ascii="Times New Roman" w:hAnsi="Times New Roman"/>
                <w:b/>
                <w:sz w:val="20"/>
              </w:rPr>
              <w:t>4</w:t>
            </w:r>
          </w:p>
        </w:tc>
        <w:tc>
          <w:tcPr>
            <w:tcW w:w="4360" w:type="dxa"/>
            <w:tcBorders>
              <w:top w:val="single" w:sz="2" w:space="0" w:color="auto"/>
              <w:left w:val="single" w:sz="2" w:space="0" w:color="auto"/>
              <w:bottom w:val="single" w:sz="2" w:space="0" w:color="auto"/>
              <w:right w:val="single" w:sz="2" w:space="0" w:color="auto"/>
            </w:tcBorders>
          </w:tcPr>
          <w:p w14:paraId="63389892" w14:textId="77777777" w:rsidR="004F00B1" w:rsidRPr="009917B6" w:rsidRDefault="004F00B1" w:rsidP="007B75E7">
            <w:pPr>
              <w:tabs>
                <w:tab w:val="left" w:pos="1501"/>
              </w:tabs>
              <w:spacing w:before="0" w:after="0"/>
              <w:rPr>
                <w:rFonts w:ascii="Times New Roman" w:hAnsi="Times New Roman"/>
                <w:sz w:val="20"/>
              </w:rPr>
            </w:pPr>
            <w:r w:rsidRPr="009917B6">
              <w:rPr>
                <w:rFonts w:ascii="Times New Roman" w:hAnsi="Times New Roman"/>
                <w:sz w:val="20"/>
              </w:rPr>
              <w:t xml:space="preserve">Recommend how the financial support for the Puerto Rico students and faculty will be dispersed and managed. </w:t>
            </w:r>
          </w:p>
        </w:tc>
        <w:tc>
          <w:tcPr>
            <w:tcW w:w="2088" w:type="dxa"/>
            <w:tcBorders>
              <w:top w:val="single" w:sz="2" w:space="0" w:color="auto"/>
              <w:left w:val="single" w:sz="2" w:space="0" w:color="auto"/>
              <w:bottom w:val="single" w:sz="2" w:space="0" w:color="auto"/>
              <w:right w:val="single" w:sz="2" w:space="0" w:color="auto"/>
            </w:tcBorders>
            <w:vAlign w:val="center"/>
          </w:tcPr>
          <w:p w14:paraId="0D420C5B" w14:textId="77777777" w:rsidR="004F00B1" w:rsidRPr="009917B6" w:rsidRDefault="004F00B1" w:rsidP="007B75E7">
            <w:pPr>
              <w:spacing w:before="0" w:after="0"/>
              <w:jc w:val="center"/>
              <w:rPr>
                <w:rFonts w:ascii="Times New Roman" w:hAnsi="Times New Roman"/>
                <w:sz w:val="20"/>
              </w:rPr>
            </w:pPr>
            <w:r w:rsidRPr="009917B6">
              <w:rPr>
                <w:rFonts w:ascii="Times New Roman" w:hAnsi="Times New Roman"/>
                <w:sz w:val="20"/>
              </w:rPr>
              <w:t>Hodge Jenkins</w:t>
            </w:r>
          </w:p>
          <w:p w14:paraId="392BF2E1" w14:textId="77777777" w:rsidR="004F00B1" w:rsidRDefault="004F00B1" w:rsidP="007B75E7">
            <w:pPr>
              <w:spacing w:before="0" w:after="0"/>
              <w:jc w:val="center"/>
              <w:rPr>
                <w:rFonts w:ascii="Times New Roman" w:hAnsi="Times New Roman"/>
                <w:sz w:val="20"/>
              </w:rPr>
            </w:pPr>
            <w:r>
              <w:rPr>
                <w:rFonts w:ascii="Times New Roman" w:hAnsi="Times New Roman"/>
                <w:sz w:val="20"/>
              </w:rPr>
              <w:t>a</w:t>
            </w:r>
            <w:r w:rsidRPr="009917B6">
              <w:rPr>
                <w:rFonts w:ascii="Times New Roman" w:hAnsi="Times New Roman"/>
                <w:sz w:val="20"/>
              </w:rPr>
              <w:t>d</w:t>
            </w:r>
            <w:r>
              <w:rPr>
                <w:rFonts w:ascii="Times New Roman" w:hAnsi="Times New Roman"/>
                <w:sz w:val="20"/>
              </w:rPr>
              <w:t xml:space="preserve"> h</w:t>
            </w:r>
            <w:r w:rsidRPr="009917B6">
              <w:rPr>
                <w:rFonts w:ascii="Times New Roman" w:hAnsi="Times New Roman"/>
                <w:sz w:val="20"/>
              </w:rPr>
              <w:t>oc Committee</w:t>
            </w:r>
          </w:p>
          <w:p w14:paraId="39E0C771" w14:textId="407DE7A1" w:rsidR="004F00B1" w:rsidRPr="009917B6" w:rsidRDefault="004F00B1" w:rsidP="007B75E7">
            <w:pPr>
              <w:spacing w:before="0" w:after="0"/>
              <w:jc w:val="center"/>
              <w:rPr>
                <w:rFonts w:ascii="Times New Roman" w:hAnsi="Times New Roman"/>
                <w:sz w:val="20"/>
              </w:rPr>
            </w:pPr>
          </w:p>
        </w:tc>
        <w:tc>
          <w:tcPr>
            <w:tcW w:w="1713" w:type="dxa"/>
            <w:tcBorders>
              <w:top w:val="single" w:sz="2" w:space="0" w:color="auto"/>
              <w:left w:val="single" w:sz="2" w:space="0" w:color="auto"/>
              <w:bottom w:val="single" w:sz="2" w:space="0" w:color="auto"/>
              <w:right w:val="single" w:sz="2" w:space="0" w:color="auto"/>
            </w:tcBorders>
            <w:vAlign w:val="center"/>
          </w:tcPr>
          <w:p w14:paraId="7F4FFF5B" w14:textId="49E84AD6" w:rsidR="004F00B1" w:rsidRPr="009917B6" w:rsidRDefault="004F00B1" w:rsidP="004F00B1">
            <w:pPr>
              <w:spacing w:before="0" w:after="0"/>
              <w:jc w:val="center"/>
              <w:rPr>
                <w:rFonts w:ascii="Times New Roman" w:hAnsi="Times New Roman"/>
                <w:sz w:val="20"/>
              </w:rPr>
            </w:pPr>
            <w:r w:rsidRPr="009917B6">
              <w:rPr>
                <w:rFonts w:ascii="Times New Roman" w:hAnsi="Times New Roman"/>
                <w:sz w:val="20"/>
              </w:rPr>
              <w:t>January 1, 2018</w:t>
            </w:r>
          </w:p>
        </w:tc>
        <w:tc>
          <w:tcPr>
            <w:tcW w:w="1558" w:type="dxa"/>
            <w:tcBorders>
              <w:top w:val="single" w:sz="2" w:space="0" w:color="auto"/>
              <w:left w:val="single" w:sz="2" w:space="0" w:color="auto"/>
              <w:bottom w:val="single" w:sz="2" w:space="0" w:color="auto"/>
              <w:right w:val="single" w:sz="18" w:space="0" w:color="auto"/>
            </w:tcBorders>
            <w:vAlign w:val="center"/>
          </w:tcPr>
          <w:p w14:paraId="3B0446F0" w14:textId="77777777" w:rsidR="004F00B1" w:rsidRPr="009917B6" w:rsidRDefault="004F00B1" w:rsidP="007B75E7">
            <w:pPr>
              <w:spacing w:before="0" w:after="0"/>
              <w:jc w:val="center"/>
              <w:rPr>
                <w:rFonts w:ascii="Times New Roman" w:hAnsi="Times New Roman"/>
                <w:sz w:val="20"/>
              </w:rPr>
            </w:pPr>
            <w:r w:rsidRPr="009917B6">
              <w:rPr>
                <w:rFonts w:ascii="Times New Roman" w:hAnsi="Times New Roman"/>
                <w:sz w:val="20"/>
              </w:rPr>
              <w:t>Open</w:t>
            </w:r>
          </w:p>
        </w:tc>
      </w:tr>
      <w:tr w:rsidR="004F00B1" w:rsidRPr="009917B6" w14:paraId="60FFD0B3" w14:textId="77777777" w:rsidTr="00090904">
        <w:tc>
          <w:tcPr>
            <w:tcW w:w="459" w:type="dxa"/>
            <w:vMerge/>
            <w:tcBorders>
              <w:left w:val="single" w:sz="18" w:space="0" w:color="auto"/>
              <w:bottom w:val="single" w:sz="2" w:space="0" w:color="auto"/>
              <w:right w:val="single" w:sz="2" w:space="0" w:color="auto"/>
            </w:tcBorders>
            <w:vAlign w:val="center"/>
          </w:tcPr>
          <w:p w14:paraId="23775F56" w14:textId="77777777" w:rsidR="004F00B1" w:rsidRPr="009917B6" w:rsidRDefault="004F00B1" w:rsidP="007B75E7">
            <w:pPr>
              <w:spacing w:before="0" w:after="0"/>
              <w:jc w:val="center"/>
              <w:rPr>
                <w:rFonts w:ascii="Times New Roman" w:hAnsi="Times New Roman"/>
                <w:b/>
                <w:sz w:val="20"/>
              </w:rPr>
            </w:pPr>
          </w:p>
        </w:tc>
        <w:tc>
          <w:tcPr>
            <w:tcW w:w="4360" w:type="dxa"/>
            <w:tcBorders>
              <w:top w:val="single" w:sz="2" w:space="0" w:color="auto"/>
              <w:left w:val="single" w:sz="2" w:space="0" w:color="auto"/>
              <w:bottom w:val="single" w:sz="2" w:space="0" w:color="auto"/>
              <w:right w:val="single" w:sz="2" w:space="0" w:color="auto"/>
            </w:tcBorders>
          </w:tcPr>
          <w:p w14:paraId="359127A8" w14:textId="75297D22" w:rsidR="004F00B1" w:rsidRPr="004F00B1" w:rsidRDefault="004F00B1" w:rsidP="007B75E7">
            <w:pPr>
              <w:tabs>
                <w:tab w:val="left" w:pos="1501"/>
              </w:tabs>
              <w:spacing w:before="0" w:after="0"/>
              <w:rPr>
                <w:rFonts w:ascii="Times New Roman" w:hAnsi="Times New Roman"/>
                <w:color w:val="FF0000"/>
                <w:sz w:val="20"/>
              </w:rPr>
            </w:pPr>
            <w:r w:rsidRPr="004F00B1">
              <w:rPr>
                <w:rFonts w:ascii="Times New Roman" w:hAnsi="Times New Roman"/>
                <w:color w:val="FF0000"/>
                <w:sz w:val="20"/>
              </w:rPr>
              <w:t>Puerto Rico students and faculty can register free for the Spring 2018 conference</w:t>
            </w:r>
          </w:p>
        </w:tc>
        <w:tc>
          <w:tcPr>
            <w:tcW w:w="2088" w:type="dxa"/>
            <w:tcBorders>
              <w:top w:val="single" w:sz="2" w:space="0" w:color="auto"/>
              <w:left w:val="single" w:sz="2" w:space="0" w:color="auto"/>
              <w:bottom w:val="single" w:sz="2" w:space="0" w:color="auto"/>
              <w:right w:val="single" w:sz="2" w:space="0" w:color="auto"/>
            </w:tcBorders>
            <w:vAlign w:val="center"/>
          </w:tcPr>
          <w:p w14:paraId="1CAB2177" w14:textId="70F11823" w:rsidR="004F00B1" w:rsidRPr="004F00B1" w:rsidRDefault="004F00B1" w:rsidP="007B75E7">
            <w:pPr>
              <w:spacing w:before="0" w:after="0"/>
              <w:jc w:val="center"/>
              <w:rPr>
                <w:rFonts w:ascii="Times New Roman" w:hAnsi="Times New Roman"/>
                <w:color w:val="FF0000"/>
                <w:sz w:val="20"/>
              </w:rPr>
            </w:pPr>
            <w:r w:rsidRPr="004F00B1">
              <w:rPr>
                <w:rFonts w:ascii="Times New Roman" w:hAnsi="Times New Roman"/>
                <w:color w:val="FF0000"/>
                <w:sz w:val="20"/>
              </w:rPr>
              <w:t>Sally Pardue</w:t>
            </w:r>
          </w:p>
        </w:tc>
        <w:tc>
          <w:tcPr>
            <w:tcW w:w="1713" w:type="dxa"/>
            <w:tcBorders>
              <w:top w:val="single" w:sz="2" w:space="0" w:color="auto"/>
              <w:left w:val="single" w:sz="2" w:space="0" w:color="auto"/>
              <w:bottom w:val="single" w:sz="2" w:space="0" w:color="auto"/>
              <w:right w:val="single" w:sz="2" w:space="0" w:color="auto"/>
            </w:tcBorders>
            <w:vAlign w:val="center"/>
          </w:tcPr>
          <w:p w14:paraId="11793EA2" w14:textId="77777777" w:rsidR="004F00B1" w:rsidRPr="004F00B1" w:rsidRDefault="004F00B1" w:rsidP="007B75E7">
            <w:pPr>
              <w:spacing w:before="0" w:after="0"/>
              <w:jc w:val="center"/>
              <w:rPr>
                <w:rFonts w:ascii="Times New Roman" w:hAnsi="Times New Roman"/>
                <w:color w:val="FF0000"/>
                <w:sz w:val="20"/>
              </w:rPr>
            </w:pPr>
            <w:r w:rsidRPr="004F00B1">
              <w:rPr>
                <w:rFonts w:ascii="Times New Roman" w:hAnsi="Times New Roman"/>
                <w:color w:val="FF0000"/>
                <w:sz w:val="20"/>
              </w:rPr>
              <w:t>January 1, 2019</w:t>
            </w:r>
          </w:p>
          <w:p w14:paraId="6C2F8601" w14:textId="161CCB45" w:rsidR="004F00B1" w:rsidRPr="004F00B1" w:rsidRDefault="004F00B1" w:rsidP="007B75E7">
            <w:pPr>
              <w:spacing w:before="0" w:after="0"/>
              <w:jc w:val="center"/>
              <w:rPr>
                <w:rFonts w:ascii="Times New Roman" w:hAnsi="Times New Roman"/>
                <w:color w:val="FF0000"/>
                <w:sz w:val="20"/>
              </w:rPr>
            </w:pPr>
            <w:r w:rsidRPr="004F00B1">
              <w:rPr>
                <w:rFonts w:ascii="Times New Roman" w:hAnsi="Times New Roman"/>
                <w:color w:val="FF0000"/>
                <w:sz w:val="20"/>
              </w:rPr>
              <w:t>(new)</w:t>
            </w:r>
          </w:p>
        </w:tc>
        <w:tc>
          <w:tcPr>
            <w:tcW w:w="1558" w:type="dxa"/>
            <w:tcBorders>
              <w:top w:val="single" w:sz="2" w:space="0" w:color="auto"/>
              <w:left w:val="single" w:sz="2" w:space="0" w:color="auto"/>
              <w:bottom w:val="single" w:sz="2" w:space="0" w:color="auto"/>
              <w:right w:val="single" w:sz="18" w:space="0" w:color="auto"/>
            </w:tcBorders>
            <w:vAlign w:val="center"/>
          </w:tcPr>
          <w:p w14:paraId="7634C1E8" w14:textId="40721F59" w:rsidR="004F00B1" w:rsidRPr="004F00B1" w:rsidRDefault="004F00B1" w:rsidP="007B75E7">
            <w:pPr>
              <w:spacing w:before="0" w:after="0"/>
              <w:jc w:val="center"/>
              <w:rPr>
                <w:rFonts w:ascii="Times New Roman" w:hAnsi="Times New Roman"/>
                <w:color w:val="FF0000"/>
                <w:sz w:val="20"/>
              </w:rPr>
            </w:pPr>
            <w:r w:rsidRPr="004F00B1">
              <w:rPr>
                <w:rFonts w:ascii="Times New Roman" w:hAnsi="Times New Roman"/>
                <w:color w:val="FF0000"/>
                <w:sz w:val="20"/>
              </w:rPr>
              <w:t>Open</w:t>
            </w:r>
          </w:p>
        </w:tc>
      </w:tr>
      <w:tr w:rsidR="005D7E5D" w:rsidRPr="009917B6" w14:paraId="749B4C3F" w14:textId="77777777" w:rsidTr="007B75E7">
        <w:tc>
          <w:tcPr>
            <w:tcW w:w="459" w:type="dxa"/>
            <w:tcBorders>
              <w:top w:val="single" w:sz="2" w:space="0" w:color="auto"/>
              <w:left w:val="single" w:sz="18" w:space="0" w:color="auto"/>
              <w:bottom w:val="single" w:sz="2" w:space="0" w:color="auto"/>
              <w:right w:val="single" w:sz="2" w:space="0" w:color="auto"/>
            </w:tcBorders>
            <w:vAlign w:val="center"/>
          </w:tcPr>
          <w:p w14:paraId="6F85E77E" w14:textId="77777777" w:rsidR="005D7E5D" w:rsidRPr="009917B6" w:rsidRDefault="005D7E5D" w:rsidP="007B75E7">
            <w:pPr>
              <w:spacing w:before="0" w:after="0"/>
              <w:jc w:val="center"/>
              <w:rPr>
                <w:rFonts w:ascii="Times New Roman" w:hAnsi="Times New Roman"/>
                <w:b/>
                <w:sz w:val="20"/>
              </w:rPr>
            </w:pPr>
            <w:r w:rsidRPr="009917B6">
              <w:rPr>
                <w:rFonts w:ascii="Times New Roman" w:hAnsi="Times New Roman"/>
                <w:b/>
                <w:sz w:val="20"/>
              </w:rPr>
              <w:t>5</w:t>
            </w:r>
          </w:p>
        </w:tc>
        <w:tc>
          <w:tcPr>
            <w:tcW w:w="4360" w:type="dxa"/>
            <w:tcBorders>
              <w:top w:val="single" w:sz="2" w:space="0" w:color="auto"/>
              <w:left w:val="single" w:sz="2" w:space="0" w:color="auto"/>
              <w:bottom w:val="single" w:sz="2" w:space="0" w:color="auto"/>
              <w:right w:val="single" w:sz="2" w:space="0" w:color="auto"/>
            </w:tcBorders>
          </w:tcPr>
          <w:p w14:paraId="7F0EC4BB" w14:textId="77777777" w:rsidR="005D7E5D" w:rsidRPr="009917B6" w:rsidRDefault="005D7E5D" w:rsidP="007B75E7">
            <w:pPr>
              <w:tabs>
                <w:tab w:val="left" w:pos="1501"/>
              </w:tabs>
              <w:spacing w:before="0" w:after="0"/>
              <w:jc w:val="both"/>
              <w:rPr>
                <w:rFonts w:ascii="Times New Roman" w:hAnsi="Times New Roman"/>
                <w:sz w:val="20"/>
              </w:rPr>
            </w:pPr>
            <w:r w:rsidRPr="009917B6">
              <w:rPr>
                <w:rFonts w:ascii="Times New Roman" w:hAnsi="Times New Roman"/>
                <w:sz w:val="20"/>
              </w:rPr>
              <w:t>Update the responsibilities description for the Proceedings Editor in the Section Handbook.</w:t>
            </w:r>
          </w:p>
        </w:tc>
        <w:tc>
          <w:tcPr>
            <w:tcW w:w="2088" w:type="dxa"/>
            <w:tcBorders>
              <w:top w:val="single" w:sz="2" w:space="0" w:color="auto"/>
              <w:left w:val="single" w:sz="2" w:space="0" w:color="auto"/>
              <w:bottom w:val="single" w:sz="2" w:space="0" w:color="auto"/>
              <w:right w:val="single" w:sz="2" w:space="0" w:color="auto"/>
            </w:tcBorders>
            <w:vAlign w:val="center"/>
          </w:tcPr>
          <w:p w14:paraId="749E32CA" w14:textId="25BBF133"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John Brocato</w:t>
            </w:r>
          </w:p>
        </w:tc>
        <w:tc>
          <w:tcPr>
            <w:tcW w:w="1713" w:type="dxa"/>
            <w:tcBorders>
              <w:top w:val="single" w:sz="2" w:space="0" w:color="auto"/>
              <w:left w:val="single" w:sz="2" w:space="0" w:color="auto"/>
              <w:bottom w:val="single" w:sz="2" w:space="0" w:color="auto"/>
              <w:right w:val="single" w:sz="2" w:space="0" w:color="auto"/>
            </w:tcBorders>
            <w:vAlign w:val="center"/>
          </w:tcPr>
          <w:p w14:paraId="3322D12F" w14:textId="77777777" w:rsidR="005D7E5D" w:rsidRPr="004F00B1" w:rsidRDefault="004F00B1" w:rsidP="007B75E7">
            <w:pPr>
              <w:spacing w:before="0" w:after="0"/>
              <w:jc w:val="center"/>
              <w:rPr>
                <w:rFonts w:ascii="Times New Roman" w:hAnsi="Times New Roman"/>
                <w:color w:val="FF0000"/>
                <w:sz w:val="20"/>
              </w:rPr>
            </w:pPr>
            <w:r w:rsidRPr="004F00B1">
              <w:rPr>
                <w:rFonts w:ascii="Times New Roman" w:hAnsi="Times New Roman"/>
                <w:color w:val="FF0000"/>
                <w:sz w:val="20"/>
              </w:rPr>
              <w:t xml:space="preserve">Fall </w:t>
            </w:r>
            <w:r w:rsidR="005D7E5D" w:rsidRPr="004F00B1">
              <w:rPr>
                <w:rFonts w:ascii="Times New Roman" w:hAnsi="Times New Roman"/>
                <w:color w:val="FF0000"/>
                <w:sz w:val="20"/>
              </w:rPr>
              <w:t>2018 Meeting</w:t>
            </w:r>
          </w:p>
          <w:p w14:paraId="740F6F22" w14:textId="07253A27" w:rsidR="004F00B1" w:rsidRPr="009917B6" w:rsidRDefault="004F00B1" w:rsidP="007B75E7">
            <w:pPr>
              <w:spacing w:before="0" w:after="0"/>
              <w:jc w:val="center"/>
              <w:rPr>
                <w:rFonts w:ascii="Times New Roman" w:hAnsi="Times New Roman"/>
                <w:sz w:val="20"/>
              </w:rPr>
            </w:pPr>
            <w:r w:rsidRPr="004F00B1">
              <w:rPr>
                <w:rFonts w:ascii="Times New Roman" w:hAnsi="Times New Roman"/>
                <w:color w:val="FF0000"/>
                <w:sz w:val="20"/>
              </w:rPr>
              <w:t>(revised)</w:t>
            </w:r>
          </w:p>
        </w:tc>
        <w:tc>
          <w:tcPr>
            <w:tcW w:w="1558" w:type="dxa"/>
            <w:tcBorders>
              <w:top w:val="single" w:sz="2" w:space="0" w:color="auto"/>
              <w:left w:val="single" w:sz="2" w:space="0" w:color="auto"/>
              <w:bottom w:val="single" w:sz="2" w:space="0" w:color="auto"/>
              <w:right w:val="single" w:sz="18" w:space="0" w:color="auto"/>
            </w:tcBorders>
            <w:vAlign w:val="center"/>
          </w:tcPr>
          <w:p w14:paraId="0F276005"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Open</w:t>
            </w:r>
          </w:p>
        </w:tc>
      </w:tr>
    </w:tbl>
    <w:p w14:paraId="15E2DB8F" w14:textId="60075412" w:rsidR="00891AF5" w:rsidRDefault="00891AF5"/>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59"/>
        <w:gridCol w:w="4360"/>
        <w:gridCol w:w="2088"/>
        <w:gridCol w:w="1713"/>
        <w:gridCol w:w="1558"/>
      </w:tblGrid>
      <w:tr w:rsidR="005D7E5D" w:rsidRPr="009917B6" w14:paraId="1B066C00" w14:textId="77777777" w:rsidTr="007B75E7">
        <w:tc>
          <w:tcPr>
            <w:tcW w:w="459" w:type="dxa"/>
            <w:tcBorders>
              <w:top w:val="single" w:sz="2" w:space="0" w:color="auto"/>
              <w:left w:val="single" w:sz="18" w:space="0" w:color="auto"/>
              <w:bottom w:val="single" w:sz="2" w:space="0" w:color="auto"/>
              <w:right w:val="single" w:sz="2" w:space="0" w:color="auto"/>
            </w:tcBorders>
            <w:vAlign w:val="center"/>
          </w:tcPr>
          <w:p w14:paraId="04C90214" w14:textId="5A194116" w:rsidR="005D7E5D" w:rsidRPr="009917B6" w:rsidRDefault="005D7E5D" w:rsidP="007B75E7">
            <w:pPr>
              <w:spacing w:before="0" w:after="0"/>
              <w:jc w:val="center"/>
              <w:rPr>
                <w:rFonts w:ascii="Times New Roman" w:hAnsi="Times New Roman"/>
                <w:b/>
                <w:sz w:val="20"/>
              </w:rPr>
            </w:pPr>
            <w:r w:rsidRPr="009917B6">
              <w:rPr>
                <w:rFonts w:ascii="Times New Roman" w:hAnsi="Times New Roman"/>
                <w:b/>
                <w:sz w:val="20"/>
              </w:rPr>
              <w:t>6</w:t>
            </w:r>
          </w:p>
        </w:tc>
        <w:tc>
          <w:tcPr>
            <w:tcW w:w="4360" w:type="dxa"/>
            <w:tcBorders>
              <w:top w:val="single" w:sz="2" w:space="0" w:color="auto"/>
              <w:left w:val="single" w:sz="2" w:space="0" w:color="auto"/>
              <w:bottom w:val="single" w:sz="2" w:space="0" w:color="auto"/>
              <w:right w:val="single" w:sz="2" w:space="0" w:color="auto"/>
            </w:tcBorders>
          </w:tcPr>
          <w:p w14:paraId="2E61700A" w14:textId="77777777" w:rsidR="005D7E5D" w:rsidRPr="009917B6" w:rsidRDefault="005D7E5D" w:rsidP="007B75E7">
            <w:pPr>
              <w:tabs>
                <w:tab w:val="left" w:pos="1501"/>
              </w:tabs>
              <w:spacing w:before="0" w:after="0"/>
              <w:jc w:val="both"/>
              <w:rPr>
                <w:rFonts w:ascii="Times New Roman" w:hAnsi="Times New Roman"/>
                <w:sz w:val="20"/>
              </w:rPr>
            </w:pPr>
            <w:r w:rsidRPr="009917B6">
              <w:rPr>
                <w:rFonts w:ascii="Times New Roman" w:hAnsi="Times New Roman"/>
                <w:sz w:val="20"/>
              </w:rPr>
              <w:t>Add a field on the poster submission site for OpenConf to indicate poster category.</w:t>
            </w:r>
          </w:p>
        </w:tc>
        <w:tc>
          <w:tcPr>
            <w:tcW w:w="2088" w:type="dxa"/>
            <w:tcBorders>
              <w:top w:val="single" w:sz="2" w:space="0" w:color="auto"/>
              <w:left w:val="single" w:sz="2" w:space="0" w:color="auto"/>
              <w:bottom w:val="single" w:sz="2" w:space="0" w:color="auto"/>
              <w:right w:val="single" w:sz="2" w:space="0" w:color="auto"/>
            </w:tcBorders>
            <w:vAlign w:val="center"/>
          </w:tcPr>
          <w:p w14:paraId="6B140101"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Tyson Hall</w:t>
            </w:r>
          </w:p>
        </w:tc>
        <w:tc>
          <w:tcPr>
            <w:tcW w:w="1713" w:type="dxa"/>
            <w:tcBorders>
              <w:top w:val="single" w:sz="2" w:space="0" w:color="auto"/>
              <w:left w:val="single" w:sz="2" w:space="0" w:color="auto"/>
              <w:bottom w:val="single" w:sz="2" w:space="0" w:color="auto"/>
              <w:right w:val="single" w:sz="2" w:space="0" w:color="auto"/>
            </w:tcBorders>
            <w:vAlign w:val="center"/>
          </w:tcPr>
          <w:p w14:paraId="7977673D"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November 1, 2017</w:t>
            </w:r>
          </w:p>
        </w:tc>
        <w:tc>
          <w:tcPr>
            <w:tcW w:w="1558" w:type="dxa"/>
            <w:tcBorders>
              <w:top w:val="single" w:sz="2" w:space="0" w:color="auto"/>
              <w:left w:val="single" w:sz="2" w:space="0" w:color="auto"/>
              <w:bottom w:val="single" w:sz="2" w:space="0" w:color="auto"/>
              <w:right w:val="single" w:sz="18" w:space="0" w:color="auto"/>
            </w:tcBorders>
            <w:vAlign w:val="center"/>
          </w:tcPr>
          <w:p w14:paraId="74C0944E"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Closed</w:t>
            </w:r>
          </w:p>
        </w:tc>
      </w:tr>
      <w:tr w:rsidR="005D7E5D" w:rsidRPr="009917B6" w14:paraId="0AFF3B06" w14:textId="77777777" w:rsidTr="007B75E7">
        <w:tc>
          <w:tcPr>
            <w:tcW w:w="459" w:type="dxa"/>
            <w:tcBorders>
              <w:top w:val="single" w:sz="2" w:space="0" w:color="auto"/>
              <w:left w:val="single" w:sz="18" w:space="0" w:color="auto"/>
              <w:bottom w:val="single" w:sz="2" w:space="0" w:color="auto"/>
              <w:right w:val="single" w:sz="2" w:space="0" w:color="auto"/>
            </w:tcBorders>
            <w:vAlign w:val="center"/>
          </w:tcPr>
          <w:p w14:paraId="6069F29F" w14:textId="77777777" w:rsidR="005D7E5D" w:rsidRPr="009917B6" w:rsidRDefault="005D7E5D" w:rsidP="007B75E7">
            <w:pPr>
              <w:spacing w:before="0" w:after="0"/>
              <w:jc w:val="center"/>
              <w:rPr>
                <w:rFonts w:ascii="Times New Roman" w:hAnsi="Times New Roman"/>
                <w:b/>
                <w:sz w:val="20"/>
              </w:rPr>
            </w:pPr>
            <w:r w:rsidRPr="009917B6">
              <w:rPr>
                <w:rFonts w:ascii="Times New Roman" w:hAnsi="Times New Roman"/>
                <w:b/>
                <w:sz w:val="20"/>
              </w:rPr>
              <w:t>7</w:t>
            </w:r>
          </w:p>
        </w:tc>
        <w:tc>
          <w:tcPr>
            <w:tcW w:w="4360" w:type="dxa"/>
            <w:tcBorders>
              <w:top w:val="single" w:sz="2" w:space="0" w:color="auto"/>
              <w:left w:val="single" w:sz="2" w:space="0" w:color="auto"/>
              <w:bottom w:val="single" w:sz="2" w:space="0" w:color="auto"/>
              <w:right w:val="single" w:sz="2" w:space="0" w:color="auto"/>
            </w:tcBorders>
          </w:tcPr>
          <w:p w14:paraId="5B8DA78F" w14:textId="77777777" w:rsidR="005D7E5D" w:rsidRPr="009917B6" w:rsidRDefault="005D7E5D" w:rsidP="007B75E7">
            <w:pPr>
              <w:tabs>
                <w:tab w:val="left" w:pos="1501"/>
              </w:tabs>
              <w:spacing w:before="0" w:after="0"/>
              <w:rPr>
                <w:rFonts w:ascii="Times New Roman" w:hAnsi="Times New Roman"/>
                <w:sz w:val="20"/>
              </w:rPr>
            </w:pPr>
            <w:r w:rsidRPr="009917B6">
              <w:rPr>
                <w:rFonts w:ascii="Times New Roman" w:hAnsi="Times New Roman"/>
                <w:sz w:val="20"/>
              </w:rPr>
              <w:t>Contact Auburn University to confirm they are hosting the conference in spring 2019.</w:t>
            </w:r>
          </w:p>
        </w:tc>
        <w:tc>
          <w:tcPr>
            <w:tcW w:w="2088" w:type="dxa"/>
            <w:tcBorders>
              <w:top w:val="single" w:sz="2" w:space="0" w:color="auto"/>
              <w:left w:val="single" w:sz="2" w:space="0" w:color="auto"/>
              <w:bottom w:val="single" w:sz="2" w:space="0" w:color="auto"/>
              <w:right w:val="single" w:sz="2" w:space="0" w:color="auto"/>
            </w:tcBorders>
            <w:vAlign w:val="center"/>
          </w:tcPr>
          <w:p w14:paraId="64620512"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Hodge Jenkins</w:t>
            </w:r>
          </w:p>
        </w:tc>
        <w:tc>
          <w:tcPr>
            <w:tcW w:w="1713" w:type="dxa"/>
            <w:tcBorders>
              <w:top w:val="single" w:sz="2" w:space="0" w:color="auto"/>
              <w:left w:val="single" w:sz="2" w:space="0" w:color="auto"/>
              <w:bottom w:val="single" w:sz="2" w:space="0" w:color="auto"/>
              <w:right w:val="single" w:sz="2" w:space="0" w:color="auto"/>
            </w:tcBorders>
            <w:vAlign w:val="center"/>
          </w:tcPr>
          <w:p w14:paraId="1F696180"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December 1, 2017</w:t>
            </w:r>
          </w:p>
        </w:tc>
        <w:tc>
          <w:tcPr>
            <w:tcW w:w="1558" w:type="dxa"/>
            <w:tcBorders>
              <w:top w:val="single" w:sz="2" w:space="0" w:color="auto"/>
              <w:left w:val="single" w:sz="2" w:space="0" w:color="auto"/>
              <w:bottom w:val="single" w:sz="2" w:space="0" w:color="auto"/>
              <w:right w:val="single" w:sz="18" w:space="0" w:color="auto"/>
            </w:tcBorders>
            <w:vAlign w:val="center"/>
          </w:tcPr>
          <w:p w14:paraId="28CE3CCD"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Closed</w:t>
            </w:r>
          </w:p>
        </w:tc>
      </w:tr>
      <w:tr w:rsidR="005D7E5D" w:rsidRPr="009917B6" w14:paraId="0E651576" w14:textId="77777777" w:rsidTr="007B75E7">
        <w:tc>
          <w:tcPr>
            <w:tcW w:w="459" w:type="dxa"/>
            <w:tcBorders>
              <w:top w:val="single" w:sz="2" w:space="0" w:color="auto"/>
              <w:left w:val="single" w:sz="18" w:space="0" w:color="auto"/>
              <w:bottom w:val="single" w:sz="2" w:space="0" w:color="auto"/>
              <w:right w:val="single" w:sz="2" w:space="0" w:color="auto"/>
            </w:tcBorders>
            <w:vAlign w:val="center"/>
          </w:tcPr>
          <w:p w14:paraId="7C8811A5" w14:textId="77777777" w:rsidR="005D7E5D" w:rsidRPr="009917B6" w:rsidRDefault="005D7E5D" w:rsidP="007B75E7">
            <w:pPr>
              <w:spacing w:before="0" w:after="0"/>
              <w:jc w:val="center"/>
              <w:rPr>
                <w:rFonts w:ascii="Times New Roman" w:hAnsi="Times New Roman"/>
                <w:b/>
                <w:sz w:val="20"/>
              </w:rPr>
            </w:pPr>
            <w:r w:rsidRPr="009917B6">
              <w:rPr>
                <w:rFonts w:ascii="Times New Roman" w:hAnsi="Times New Roman"/>
                <w:b/>
                <w:sz w:val="20"/>
              </w:rPr>
              <w:t>8</w:t>
            </w:r>
          </w:p>
        </w:tc>
        <w:tc>
          <w:tcPr>
            <w:tcW w:w="4360" w:type="dxa"/>
            <w:tcBorders>
              <w:top w:val="single" w:sz="2" w:space="0" w:color="auto"/>
              <w:left w:val="single" w:sz="2" w:space="0" w:color="auto"/>
              <w:bottom w:val="single" w:sz="2" w:space="0" w:color="auto"/>
              <w:right w:val="single" w:sz="2" w:space="0" w:color="auto"/>
            </w:tcBorders>
          </w:tcPr>
          <w:p w14:paraId="0B19D730" w14:textId="5CF285D3" w:rsidR="005D7E5D" w:rsidRPr="009917B6" w:rsidRDefault="005D7E5D" w:rsidP="007B75E7">
            <w:pPr>
              <w:pStyle w:val="ListParagraph"/>
              <w:spacing w:before="0" w:after="0"/>
              <w:ind w:left="0"/>
              <w:rPr>
                <w:rFonts w:ascii="Times New Roman" w:hAnsi="Times New Roman"/>
                <w:sz w:val="20"/>
              </w:rPr>
            </w:pPr>
            <w:r w:rsidRPr="009917B6">
              <w:rPr>
                <w:rFonts w:ascii="Times New Roman" w:hAnsi="Times New Roman"/>
                <w:sz w:val="20"/>
              </w:rPr>
              <w:t xml:space="preserve">Correct the name </w:t>
            </w:r>
            <w:r w:rsidR="0065001F" w:rsidRPr="009917B6">
              <w:rPr>
                <w:rFonts w:ascii="Times New Roman" w:hAnsi="Times New Roman"/>
                <w:sz w:val="20"/>
              </w:rPr>
              <w:t>of the</w:t>
            </w:r>
            <w:r w:rsidRPr="009917B6">
              <w:rPr>
                <w:rFonts w:ascii="Times New Roman" w:hAnsi="Times New Roman"/>
                <w:sz w:val="20"/>
              </w:rPr>
              <w:t xml:space="preserve"> Vice President, Publications and Promotions Unit on the Section website.                                               </w:t>
            </w:r>
          </w:p>
        </w:tc>
        <w:tc>
          <w:tcPr>
            <w:tcW w:w="2088" w:type="dxa"/>
            <w:tcBorders>
              <w:top w:val="single" w:sz="2" w:space="0" w:color="auto"/>
              <w:left w:val="single" w:sz="2" w:space="0" w:color="auto"/>
              <w:bottom w:val="single" w:sz="2" w:space="0" w:color="auto"/>
              <w:right w:val="single" w:sz="2" w:space="0" w:color="auto"/>
            </w:tcBorders>
            <w:vAlign w:val="center"/>
          </w:tcPr>
          <w:p w14:paraId="796103CE"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Hodge Jenkins</w:t>
            </w:r>
          </w:p>
        </w:tc>
        <w:tc>
          <w:tcPr>
            <w:tcW w:w="1713" w:type="dxa"/>
            <w:tcBorders>
              <w:top w:val="single" w:sz="2" w:space="0" w:color="auto"/>
              <w:left w:val="single" w:sz="2" w:space="0" w:color="auto"/>
              <w:bottom w:val="single" w:sz="2" w:space="0" w:color="auto"/>
              <w:right w:val="single" w:sz="2" w:space="0" w:color="auto"/>
            </w:tcBorders>
            <w:vAlign w:val="center"/>
          </w:tcPr>
          <w:p w14:paraId="19DBFEF5"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December 1, 2017</w:t>
            </w:r>
          </w:p>
        </w:tc>
        <w:tc>
          <w:tcPr>
            <w:tcW w:w="1558" w:type="dxa"/>
            <w:tcBorders>
              <w:top w:val="single" w:sz="2" w:space="0" w:color="auto"/>
              <w:left w:val="single" w:sz="2" w:space="0" w:color="auto"/>
              <w:bottom w:val="single" w:sz="2" w:space="0" w:color="auto"/>
              <w:right w:val="single" w:sz="18" w:space="0" w:color="auto"/>
            </w:tcBorders>
            <w:vAlign w:val="center"/>
          </w:tcPr>
          <w:p w14:paraId="27D0C011" w14:textId="77777777" w:rsidR="005D7E5D" w:rsidRPr="009917B6" w:rsidRDefault="005D7E5D" w:rsidP="007B75E7">
            <w:pPr>
              <w:spacing w:before="0" w:after="0"/>
              <w:jc w:val="center"/>
              <w:rPr>
                <w:rFonts w:ascii="Times New Roman" w:hAnsi="Times New Roman"/>
                <w:sz w:val="20"/>
              </w:rPr>
            </w:pPr>
            <w:r w:rsidRPr="009917B6">
              <w:rPr>
                <w:rFonts w:ascii="Times New Roman" w:hAnsi="Times New Roman"/>
                <w:sz w:val="20"/>
              </w:rPr>
              <w:t>Closed</w:t>
            </w:r>
          </w:p>
        </w:tc>
      </w:tr>
      <w:tr w:rsidR="005D7E5D" w14:paraId="71C11C93" w14:textId="77777777" w:rsidTr="007B75E7">
        <w:tc>
          <w:tcPr>
            <w:tcW w:w="459" w:type="dxa"/>
            <w:tcBorders>
              <w:top w:val="single" w:sz="2" w:space="0" w:color="auto"/>
              <w:left w:val="single" w:sz="18" w:space="0" w:color="auto"/>
              <w:bottom w:val="single" w:sz="18" w:space="0" w:color="auto"/>
              <w:right w:val="single" w:sz="2" w:space="0" w:color="auto"/>
            </w:tcBorders>
            <w:vAlign w:val="center"/>
            <w:hideMark/>
          </w:tcPr>
          <w:p w14:paraId="56F4F5B4" w14:textId="77777777" w:rsidR="005D7E5D" w:rsidRPr="00F76E10" w:rsidRDefault="005D7E5D" w:rsidP="007B75E7">
            <w:pPr>
              <w:spacing w:before="0" w:after="0"/>
              <w:jc w:val="center"/>
              <w:rPr>
                <w:rFonts w:ascii="Times New Roman" w:hAnsi="Times New Roman"/>
                <w:b/>
                <w:sz w:val="22"/>
                <w:szCs w:val="22"/>
              </w:rPr>
            </w:pPr>
          </w:p>
        </w:tc>
        <w:tc>
          <w:tcPr>
            <w:tcW w:w="4360" w:type="dxa"/>
            <w:tcBorders>
              <w:top w:val="single" w:sz="2" w:space="0" w:color="auto"/>
              <w:left w:val="single" w:sz="2" w:space="0" w:color="auto"/>
              <w:bottom w:val="single" w:sz="18" w:space="0" w:color="auto"/>
              <w:right w:val="single" w:sz="2" w:space="0" w:color="auto"/>
            </w:tcBorders>
          </w:tcPr>
          <w:p w14:paraId="0E82F02E" w14:textId="77777777" w:rsidR="005D7E5D" w:rsidRPr="00F76E10" w:rsidRDefault="005D7E5D" w:rsidP="007B75E7">
            <w:pPr>
              <w:spacing w:before="0" w:after="0"/>
              <w:rPr>
                <w:rFonts w:ascii="Times New Roman" w:hAnsi="Times New Roman"/>
                <w:sz w:val="22"/>
                <w:szCs w:val="22"/>
              </w:rPr>
            </w:pPr>
          </w:p>
        </w:tc>
        <w:tc>
          <w:tcPr>
            <w:tcW w:w="2088" w:type="dxa"/>
            <w:tcBorders>
              <w:top w:val="single" w:sz="2" w:space="0" w:color="auto"/>
              <w:left w:val="single" w:sz="2" w:space="0" w:color="auto"/>
              <w:bottom w:val="single" w:sz="18" w:space="0" w:color="auto"/>
              <w:right w:val="single" w:sz="2" w:space="0" w:color="auto"/>
            </w:tcBorders>
            <w:vAlign w:val="center"/>
          </w:tcPr>
          <w:p w14:paraId="5044DCDE" w14:textId="77777777" w:rsidR="005D7E5D" w:rsidRPr="00F76E10" w:rsidRDefault="005D7E5D" w:rsidP="007B75E7">
            <w:pPr>
              <w:spacing w:before="0" w:after="0"/>
              <w:jc w:val="center"/>
              <w:rPr>
                <w:rFonts w:ascii="Times New Roman" w:hAnsi="Times New Roman"/>
                <w:sz w:val="22"/>
                <w:szCs w:val="22"/>
              </w:rPr>
            </w:pPr>
          </w:p>
        </w:tc>
        <w:tc>
          <w:tcPr>
            <w:tcW w:w="1713" w:type="dxa"/>
            <w:tcBorders>
              <w:top w:val="single" w:sz="2" w:space="0" w:color="auto"/>
              <w:left w:val="single" w:sz="2" w:space="0" w:color="auto"/>
              <w:bottom w:val="single" w:sz="18" w:space="0" w:color="auto"/>
              <w:right w:val="single" w:sz="2" w:space="0" w:color="auto"/>
            </w:tcBorders>
            <w:vAlign w:val="center"/>
          </w:tcPr>
          <w:p w14:paraId="7CDA0769" w14:textId="77777777" w:rsidR="005D7E5D" w:rsidRPr="00F76E10" w:rsidRDefault="005D7E5D" w:rsidP="007B75E7">
            <w:pPr>
              <w:spacing w:before="0" w:after="0"/>
              <w:jc w:val="center"/>
              <w:rPr>
                <w:rFonts w:ascii="Times New Roman" w:hAnsi="Times New Roman"/>
                <w:sz w:val="22"/>
                <w:szCs w:val="22"/>
              </w:rPr>
            </w:pPr>
          </w:p>
        </w:tc>
        <w:tc>
          <w:tcPr>
            <w:tcW w:w="1558" w:type="dxa"/>
            <w:tcBorders>
              <w:top w:val="single" w:sz="2" w:space="0" w:color="auto"/>
              <w:left w:val="single" w:sz="2" w:space="0" w:color="auto"/>
              <w:bottom w:val="single" w:sz="18" w:space="0" w:color="auto"/>
              <w:right w:val="single" w:sz="18" w:space="0" w:color="auto"/>
            </w:tcBorders>
            <w:vAlign w:val="center"/>
          </w:tcPr>
          <w:p w14:paraId="535B5462" w14:textId="77777777" w:rsidR="005D7E5D" w:rsidRPr="00F76E10" w:rsidRDefault="005D7E5D" w:rsidP="007B75E7">
            <w:pPr>
              <w:spacing w:before="0" w:after="0"/>
              <w:jc w:val="center"/>
              <w:rPr>
                <w:rFonts w:ascii="Times New Roman" w:hAnsi="Times New Roman"/>
                <w:sz w:val="22"/>
                <w:szCs w:val="22"/>
              </w:rPr>
            </w:pPr>
          </w:p>
        </w:tc>
      </w:tr>
    </w:tbl>
    <w:p w14:paraId="18721F9A" w14:textId="77777777" w:rsidR="005D7E5D" w:rsidRPr="00050427" w:rsidRDefault="005D7E5D" w:rsidP="005D7E5D">
      <w:pPr>
        <w:spacing w:before="0" w:after="0"/>
        <w:rPr>
          <w:rFonts w:ascii="Times New Roman" w:hAnsi="Times New Roman"/>
          <w:b/>
          <w:sz w:val="24"/>
          <w:szCs w:val="24"/>
        </w:rPr>
      </w:pPr>
    </w:p>
    <w:p w14:paraId="608480D3" w14:textId="4CAE77E7" w:rsidR="007F0790" w:rsidRPr="00196C5F" w:rsidRDefault="004F00B1" w:rsidP="004F00B1">
      <w:pPr>
        <w:spacing w:before="0" w:after="0"/>
        <w:rPr>
          <w:rFonts w:ascii="Times New Roman" w:hAnsi="Times New Roman"/>
          <w:b/>
          <w:sz w:val="24"/>
          <w:szCs w:val="24"/>
        </w:rPr>
      </w:pPr>
      <w:r>
        <w:rPr>
          <w:rFonts w:ascii="Times New Roman" w:hAnsi="Times New Roman"/>
          <w:sz w:val="24"/>
          <w:szCs w:val="24"/>
        </w:rPr>
        <w:t xml:space="preserve">It was noted that the registration fees and due dates need to sync with the </w:t>
      </w:r>
      <w:r w:rsidR="00196C5F">
        <w:rPr>
          <w:rFonts w:ascii="Times New Roman" w:hAnsi="Times New Roman"/>
          <w:sz w:val="24"/>
          <w:szCs w:val="24"/>
        </w:rPr>
        <w:t>award notice dates.  Sally Pardue mentioned this should be discussed during the upcoming f</w:t>
      </w:r>
      <w:r w:rsidR="007F0790" w:rsidRPr="004F00B1">
        <w:rPr>
          <w:rFonts w:ascii="Times New Roman" w:hAnsi="Times New Roman"/>
          <w:sz w:val="24"/>
          <w:szCs w:val="24"/>
        </w:rPr>
        <w:t xml:space="preserve">all meeting.  </w:t>
      </w:r>
      <w:r w:rsidR="00196C5F" w:rsidRPr="00196C5F">
        <w:rPr>
          <w:rFonts w:ascii="Times New Roman" w:hAnsi="Times New Roman"/>
          <w:b/>
          <w:sz w:val="24"/>
          <w:szCs w:val="24"/>
        </w:rPr>
        <w:t>(Action Item)</w:t>
      </w:r>
    </w:p>
    <w:p w14:paraId="2D87155B" w14:textId="77777777" w:rsidR="007F0790" w:rsidRPr="0048781E" w:rsidRDefault="007F0790" w:rsidP="007C4DEE">
      <w:pPr>
        <w:spacing w:before="0" w:after="0"/>
        <w:rPr>
          <w:rFonts w:ascii="Times New Roman" w:hAnsi="Times New Roman"/>
          <w:sz w:val="24"/>
          <w:szCs w:val="24"/>
        </w:rPr>
      </w:pPr>
    </w:p>
    <w:p w14:paraId="324B0207" w14:textId="77777777" w:rsidR="007F0790" w:rsidRPr="0048781E" w:rsidRDefault="007F0790" w:rsidP="007C4DEE">
      <w:pPr>
        <w:spacing w:before="0" w:after="0"/>
        <w:rPr>
          <w:rFonts w:ascii="Times New Roman" w:hAnsi="Times New Roman"/>
          <w:b/>
          <w:sz w:val="24"/>
          <w:szCs w:val="24"/>
        </w:rPr>
      </w:pPr>
      <w:r w:rsidRPr="0048781E">
        <w:rPr>
          <w:rFonts w:ascii="Times New Roman" w:hAnsi="Times New Roman"/>
          <w:b/>
          <w:sz w:val="24"/>
          <w:szCs w:val="24"/>
        </w:rPr>
        <w:t>Old Business</w:t>
      </w:r>
    </w:p>
    <w:p w14:paraId="02998257" w14:textId="672365DD" w:rsidR="007F0790" w:rsidRPr="001D0A0F" w:rsidRDefault="001D0A0F" w:rsidP="001D0A0F">
      <w:pPr>
        <w:spacing w:before="0" w:after="0"/>
        <w:rPr>
          <w:rFonts w:ascii="Times New Roman" w:hAnsi="Times New Roman"/>
          <w:sz w:val="24"/>
          <w:szCs w:val="24"/>
        </w:rPr>
      </w:pPr>
      <w:r>
        <w:rPr>
          <w:rFonts w:ascii="Times New Roman" w:hAnsi="Times New Roman"/>
          <w:sz w:val="24"/>
          <w:szCs w:val="24"/>
        </w:rPr>
        <w:t>There are t</w:t>
      </w:r>
      <w:r w:rsidRPr="001D0A0F">
        <w:rPr>
          <w:rFonts w:ascii="Times New Roman" w:hAnsi="Times New Roman"/>
          <w:sz w:val="24"/>
          <w:szCs w:val="24"/>
        </w:rPr>
        <w:t>wo</w:t>
      </w:r>
      <w:r w:rsidR="007F0790" w:rsidRPr="001D0A0F">
        <w:rPr>
          <w:rFonts w:ascii="Times New Roman" w:hAnsi="Times New Roman"/>
          <w:sz w:val="24"/>
          <w:szCs w:val="24"/>
        </w:rPr>
        <w:t xml:space="preserve"> more medallion left.  </w:t>
      </w:r>
      <w:r>
        <w:rPr>
          <w:rFonts w:ascii="Times New Roman" w:hAnsi="Times New Roman"/>
          <w:sz w:val="24"/>
          <w:szCs w:val="24"/>
        </w:rPr>
        <w:t xml:space="preserve">Cecelia will look into how to obtain duplicates. </w:t>
      </w:r>
      <w:r w:rsidRPr="001D0A0F">
        <w:rPr>
          <w:rFonts w:ascii="Times New Roman" w:hAnsi="Times New Roman"/>
          <w:b/>
          <w:sz w:val="24"/>
          <w:szCs w:val="24"/>
        </w:rPr>
        <w:t>(Action Item)</w:t>
      </w:r>
    </w:p>
    <w:p w14:paraId="5629F522" w14:textId="77777777" w:rsidR="007F0790" w:rsidRPr="0048781E" w:rsidRDefault="007F0790" w:rsidP="007C4DEE">
      <w:pPr>
        <w:spacing w:before="0" w:after="0"/>
        <w:rPr>
          <w:rFonts w:ascii="Times New Roman" w:hAnsi="Times New Roman"/>
          <w:sz w:val="24"/>
          <w:szCs w:val="24"/>
        </w:rPr>
      </w:pPr>
    </w:p>
    <w:p w14:paraId="22ADF5AB" w14:textId="77777777" w:rsidR="007F0790" w:rsidRPr="0048781E" w:rsidRDefault="007F0790" w:rsidP="007C4DEE">
      <w:pPr>
        <w:spacing w:before="0" w:after="0"/>
        <w:rPr>
          <w:rFonts w:ascii="Times New Roman" w:hAnsi="Times New Roman"/>
          <w:b/>
          <w:sz w:val="24"/>
          <w:szCs w:val="24"/>
        </w:rPr>
      </w:pPr>
      <w:r w:rsidRPr="0048781E">
        <w:rPr>
          <w:rFonts w:ascii="Times New Roman" w:hAnsi="Times New Roman"/>
          <w:b/>
          <w:sz w:val="24"/>
          <w:szCs w:val="24"/>
        </w:rPr>
        <w:t>New Business</w:t>
      </w:r>
    </w:p>
    <w:p w14:paraId="0BE2AF58" w14:textId="77777777" w:rsidR="009F1277" w:rsidRDefault="009F1277" w:rsidP="009F1277">
      <w:pPr>
        <w:spacing w:before="0" w:after="0"/>
        <w:rPr>
          <w:rFonts w:ascii="Times New Roman" w:hAnsi="Times New Roman"/>
          <w:b/>
          <w:i/>
          <w:sz w:val="24"/>
          <w:szCs w:val="24"/>
        </w:rPr>
      </w:pPr>
    </w:p>
    <w:p w14:paraId="6B6B5C43" w14:textId="6F5786FE" w:rsidR="009F1277" w:rsidRDefault="009F1277" w:rsidP="009F1277">
      <w:pPr>
        <w:spacing w:before="0" w:after="0"/>
        <w:rPr>
          <w:rFonts w:ascii="Times New Roman" w:hAnsi="Times New Roman"/>
          <w:sz w:val="24"/>
          <w:szCs w:val="24"/>
        </w:rPr>
      </w:pPr>
      <w:r w:rsidRPr="000518C7">
        <w:rPr>
          <w:rFonts w:ascii="Times New Roman" w:hAnsi="Times New Roman"/>
          <w:b/>
          <w:i/>
          <w:sz w:val="24"/>
          <w:szCs w:val="24"/>
        </w:rPr>
        <w:t xml:space="preserve">Conference Paper Length </w:t>
      </w:r>
    </w:p>
    <w:p w14:paraId="10BF6C21" w14:textId="77777777" w:rsidR="009F1277" w:rsidRPr="000518C7" w:rsidRDefault="009F1277" w:rsidP="009F1277">
      <w:pPr>
        <w:spacing w:before="0" w:after="0"/>
        <w:rPr>
          <w:rFonts w:ascii="Times New Roman" w:hAnsi="Times New Roman"/>
          <w:sz w:val="24"/>
          <w:szCs w:val="24"/>
        </w:rPr>
      </w:pPr>
      <w:r w:rsidRPr="000518C7">
        <w:rPr>
          <w:rFonts w:ascii="Times New Roman" w:hAnsi="Times New Roman"/>
          <w:sz w:val="24"/>
          <w:szCs w:val="24"/>
        </w:rPr>
        <w:t>It has been noted that people want to submit full papers that are longer than 6 pages.  Sally Pardue is willing to look into the possibility of extending full paper lengths.  We should look at what the other sections are doing, especially if our Section authors are competing against these sections for Zone II and National awards.</w:t>
      </w:r>
    </w:p>
    <w:p w14:paraId="1AA3F626" w14:textId="77777777" w:rsidR="009F1277" w:rsidRDefault="009F1277" w:rsidP="009F1277">
      <w:pPr>
        <w:spacing w:before="0" w:after="0"/>
        <w:rPr>
          <w:rFonts w:ascii="Times New Roman" w:hAnsi="Times New Roman"/>
          <w:b/>
          <w:i/>
          <w:sz w:val="24"/>
          <w:szCs w:val="24"/>
        </w:rPr>
      </w:pPr>
    </w:p>
    <w:p w14:paraId="1F26C036" w14:textId="77777777" w:rsidR="009F1277" w:rsidRDefault="009F1277" w:rsidP="009F1277">
      <w:pPr>
        <w:spacing w:before="0" w:after="0"/>
        <w:rPr>
          <w:rFonts w:ascii="Times New Roman" w:hAnsi="Times New Roman"/>
          <w:b/>
          <w:i/>
          <w:sz w:val="24"/>
          <w:szCs w:val="24"/>
        </w:rPr>
      </w:pPr>
      <w:r w:rsidRPr="000518C7">
        <w:rPr>
          <w:rFonts w:ascii="Times New Roman" w:hAnsi="Times New Roman"/>
          <w:b/>
          <w:i/>
          <w:sz w:val="24"/>
          <w:szCs w:val="24"/>
        </w:rPr>
        <w:t xml:space="preserve">Authors on Student Papers </w:t>
      </w:r>
    </w:p>
    <w:p w14:paraId="2CA89822" w14:textId="77777777" w:rsidR="009F1277" w:rsidRDefault="009F1277" w:rsidP="009F1277">
      <w:pPr>
        <w:spacing w:before="0" w:after="0"/>
        <w:rPr>
          <w:rFonts w:ascii="Times New Roman" w:hAnsi="Times New Roman"/>
          <w:sz w:val="24"/>
          <w:szCs w:val="24"/>
        </w:rPr>
      </w:pPr>
      <w:r>
        <w:rPr>
          <w:rFonts w:ascii="Times New Roman" w:hAnsi="Times New Roman"/>
          <w:sz w:val="24"/>
          <w:szCs w:val="24"/>
        </w:rPr>
        <w:t xml:space="preserve">It was mentioned that the call for papers, both full and in progress should be for faculty authors, not student authors.  The undergraduate students should do posters, not papers.  The call for posters should be for undergraduate presentation.  If the Section receives undergraduate papers they should be moved to the poster session.  This issue arose because one author submitted 8 papers of undergraduate student projects. </w:t>
      </w:r>
    </w:p>
    <w:p w14:paraId="5AE112E3" w14:textId="77777777" w:rsidR="009F1277" w:rsidRDefault="009F1277" w:rsidP="009F1277">
      <w:pPr>
        <w:spacing w:before="0" w:after="0"/>
        <w:rPr>
          <w:rFonts w:ascii="Times New Roman" w:hAnsi="Times New Roman"/>
          <w:b/>
          <w:i/>
          <w:sz w:val="24"/>
          <w:szCs w:val="24"/>
        </w:rPr>
      </w:pPr>
    </w:p>
    <w:p w14:paraId="079E73B2" w14:textId="77777777" w:rsidR="009F1277" w:rsidRDefault="009F1277" w:rsidP="009F1277">
      <w:pPr>
        <w:spacing w:before="0" w:after="0"/>
        <w:rPr>
          <w:rFonts w:ascii="Times New Roman" w:hAnsi="Times New Roman"/>
          <w:b/>
          <w:i/>
          <w:sz w:val="24"/>
          <w:szCs w:val="24"/>
        </w:rPr>
      </w:pPr>
      <w:r w:rsidRPr="00CE3798">
        <w:rPr>
          <w:rFonts w:ascii="Times New Roman" w:hAnsi="Times New Roman"/>
          <w:b/>
          <w:i/>
          <w:sz w:val="24"/>
          <w:szCs w:val="24"/>
        </w:rPr>
        <w:t xml:space="preserve">Research Clarification  </w:t>
      </w:r>
    </w:p>
    <w:p w14:paraId="64C93659" w14:textId="3C9A8C11" w:rsidR="009F1277" w:rsidRDefault="009F1277" w:rsidP="009F1277">
      <w:pPr>
        <w:spacing w:before="0" w:after="0"/>
        <w:rPr>
          <w:rFonts w:ascii="Times New Roman" w:hAnsi="Times New Roman"/>
          <w:sz w:val="24"/>
          <w:szCs w:val="24"/>
        </w:rPr>
      </w:pPr>
      <w:r>
        <w:rPr>
          <w:rFonts w:ascii="Times New Roman" w:hAnsi="Times New Roman"/>
          <w:sz w:val="24"/>
          <w:szCs w:val="24"/>
        </w:rPr>
        <w:t xml:space="preserve">The research division would like clarity as to what papers or topics fit the research category.  Does this category include undergraduate research, engineering education research, and/or research on research?  The ASEE SE Section does not have a </w:t>
      </w:r>
      <w:r w:rsidR="00A803EF">
        <w:rPr>
          <w:rFonts w:ascii="Times New Roman" w:hAnsi="Times New Roman"/>
          <w:sz w:val="24"/>
          <w:szCs w:val="24"/>
        </w:rPr>
        <w:t>clear-cut</w:t>
      </w:r>
      <w:r>
        <w:rPr>
          <w:rFonts w:ascii="Times New Roman" w:hAnsi="Times New Roman"/>
          <w:sz w:val="24"/>
          <w:szCs w:val="24"/>
        </w:rPr>
        <w:t xml:space="preserve"> description of this division like is done for the national ERM division.  The Section does not have a clear description of any of its divisions.  Sally Pardue will address this issue by requesting divisions for two or three sentences explaining their policy for selecting papers.  </w:t>
      </w:r>
      <w:r w:rsidRPr="00CE3798">
        <w:rPr>
          <w:rFonts w:ascii="Times New Roman" w:hAnsi="Times New Roman"/>
          <w:b/>
          <w:sz w:val="24"/>
          <w:szCs w:val="24"/>
        </w:rPr>
        <w:t>(Action Item)</w:t>
      </w:r>
    </w:p>
    <w:p w14:paraId="792B9967" w14:textId="04DEB878" w:rsidR="007F0790" w:rsidRPr="0048781E" w:rsidRDefault="007F0790" w:rsidP="007C4DEE">
      <w:pPr>
        <w:spacing w:before="0" w:after="0"/>
        <w:rPr>
          <w:rFonts w:ascii="Times New Roman" w:hAnsi="Times New Roman"/>
          <w:sz w:val="24"/>
          <w:szCs w:val="24"/>
        </w:rPr>
      </w:pPr>
    </w:p>
    <w:p w14:paraId="25710CF7" w14:textId="247A8109" w:rsidR="007F0790" w:rsidRPr="0048781E" w:rsidRDefault="007F0790" w:rsidP="007C4DEE">
      <w:pPr>
        <w:spacing w:before="0" w:after="0"/>
        <w:rPr>
          <w:rFonts w:ascii="Times New Roman" w:hAnsi="Times New Roman"/>
          <w:b/>
          <w:sz w:val="24"/>
          <w:szCs w:val="24"/>
        </w:rPr>
      </w:pPr>
      <w:r w:rsidRPr="0048781E">
        <w:rPr>
          <w:rFonts w:ascii="Times New Roman" w:hAnsi="Times New Roman"/>
          <w:b/>
          <w:sz w:val="24"/>
          <w:szCs w:val="24"/>
        </w:rPr>
        <w:t>Adjourn</w:t>
      </w:r>
      <w:r w:rsidR="004968CF">
        <w:rPr>
          <w:rFonts w:ascii="Times New Roman" w:hAnsi="Times New Roman"/>
          <w:b/>
          <w:sz w:val="24"/>
          <w:szCs w:val="24"/>
        </w:rPr>
        <w:t>ment</w:t>
      </w:r>
    </w:p>
    <w:p w14:paraId="7D0B1B38" w14:textId="1461D737" w:rsidR="007F0790" w:rsidRPr="004968CF" w:rsidRDefault="007F0790" w:rsidP="004968CF">
      <w:pPr>
        <w:spacing w:before="0" w:after="0"/>
        <w:rPr>
          <w:rFonts w:ascii="Times New Roman" w:hAnsi="Times New Roman"/>
          <w:sz w:val="24"/>
          <w:szCs w:val="24"/>
        </w:rPr>
      </w:pPr>
      <w:r w:rsidRPr="004968CF">
        <w:rPr>
          <w:rFonts w:ascii="Times New Roman" w:hAnsi="Times New Roman"/>
          <w:sz w:val="24"/>
          <w:szCs w:val="24"/>
        </w:rPr>
        <w:t xml:space="preserve">Sally </w:t>
      </w:r>
      <w:r w:rsidR="004968CF">
        <w:rPr>
          <w:rFonts w:ascii="Times New Roman" w:hAnsi="Times New Roman"/>
          <w:sz w:val="24"/>
          <w:szCs w:val="24"/>
        </w:rPr>
        <w:t xml:space="preserve">Pardue </w:t>
      </w:r>
      <w:r w:rsidRPr="004968CF">
        <w:rPr>
          <w:rFonts w:ascii="Times New Roman" w:hAnsi="Times New Roman"/>
          <w:sz w:val="24"/>
          <w:szCs w:val="24"/>
        </w:rPr>
        <w:t>moved</w:t>
      </w:r>
      <w:r w:rsidR="004968CF">
        <w:rPr>
          <w:rFonts w:ascii="Times New Roman" w:hAnsi="Times New Roman"/>
          <w:sz w:val="24"/>
          <w:szCs w:val="24"/>
        </w:rPr>
        <w:t xml:space="preserve"> to adjourn the meeting </w:t>
      </w:r>
      <w:r w:rsidR="00A803EF">
        <w:rPr>
          <w:rFonts w:ascii="Times New Roman" w:hAnsi="Times New Roman"/>
          <w:sz w:val="24"/>
          <w:szCs w:val="24"/>
        </w:rPr>
        <w:t xml:space="preserve">and </w:t>
      </w:r>
      <w:r w:rsidR="00A803EF" w:rsidRPr="004968CF">
        <w:rPr>
          <w:rFonts w:ascii="Times New Roman" w:hAnsi="Times New Roman"/>
          <w:sz w:val="24"/>
          <w:szCs w:val="24"/>
        </w:rPr>
        <w:t>Otsebele</w:t>
      </w:r>
      <w:r w:rsidRPr="004968CF">
        <w:rPr>
          <w:rFonts w:ascii="Times New Roman" w:hAnsi="Times New Roman"/>
          <w:sz w:val="24"/>
          <w:szCs w:val="24"/>
        </w:rPr>
        <w:t xml:space="preserve"> Nare secon</w:t>
      </w:r>
      <w:r w:rsidR="004968CF">
        <w:rPr>
          <w:rFonts w:ascii="Times New Roman" w:hAnsi="Times New Roman"/>
          <w:sz w:val="24"/>
          <w:szCs w:val="24"/>
        </w:rPr>
        <w:t>ded.  The meeting a</w:t>
      </w:r>
      <w:r w:rsidRPr="004968CF">
        <w:rPr>
          <w:rFonts w:ascii="Times New Roman" w:hAnsi="Times New Roman"/>
          <w:sz w:val="24"/>
          <w:szCs w:val="24"/>
        </w:rPr>
        <w:t xml:space="preserve">djourned at 3:23pm. </w:t>
      </w:r>
    </w:p>
    <w:p w14:paraId="4AA7E55F" w14:textId="264F4A52" w:rsidR="00AE4DB0" w:rsidRDefault="00AE4DB0" w:rsidP="007C4DEE">
      <w:pPr>
        <w:spacing w:before="0" w:after="0"/>
        <w:rPr>
          <w:rFonts w:ascii="Times New Roman" w:hAnsi="Times New Roman"/>
          <w:b/>
          <w:sz w:val="22"/>
          <w:szCs w:val="22"/>
        </w:rPr>
      </w:pPr>
    </w:p>
    <w:p w14:paraId="2B9C97EA" w14:textId="77777777" w:rsidR="00891AF5" w:rsidRDefault="00891AF5">
      <w:pPr>
        <w:spacing w:before="0" w:after="0"/>
        <w:rPr>
          <w:rFonts w:ascii="Times New Roman" w:hAnsi="Times New Roman"/>
          <w:b/>
          <w:sz w:val="24"/>
          <w:szCs w:val="24"/>
        </w:rPr>
      </w:pPr>
      <w:bookmarkStart w:id="0" w:name="_Hlk526434153"/>
      <w:r>
        <w:rPr>
          <w:rFonts w:ascii="Times New Roman" w:hAnsi="Times New Roman"/>
          <w:b/>
          <w:sz w:val="24"/>
          <w:szCs w:val="24"/>
        </w:rPr>
        <w:br w:type="page"/>
      </w:r>
    </w:p>
    <w:p w14:paraId="49588EB6" w14:textId="32636EC0" w:rsidR="00A5669F" w:rsidRPr="00043690" w:rsidRDefault="004968CF" w:rsidP="00A5669F">
      <w:pPr>
        <w:spacing w:before="0" w:after="0"/>
        <w:rPr>
          <w:rFonts w:ascii="Times New Roman" w:hAnsi="Times New Roman"/>
          <w:b/>
          <w:sz w:val="24"/>
          <w:szCs w:val="24"/>
        </w:rPr>
      </w:pPr>
      <w:r>
        <w:rPr>
          <w:rFonts w:ascii="Times New Roman" w:hAnsi="Times New Roman"/>
          <w:b/>
          <w:sz w:val="24"/>
          <w:szCs w:val="24"/>
        </w:rPr>
        <w:lastRenderedPageBreak/>
        <w:t xml:space="preserve">New </w:t>
      </w:r>
      <w:r w:rsidR="00A5669F" w:rsidRPr="00043690">
        <w:rPr>
          <w:rFonts w:ascii="Times New Roman" w:hAnsi="Times New Roman"/>
          <w:b/>
          <w:sz w:val="24"/>
          <w:szCs w:val="24"/>
        </w:rPr>
        <w:t>Action Items</w:t>
      </w:r>
      <w:r>
        <w:rPr>
          <w:rFonts w:ascii="Times New Roman" w:hAnsi="Times New Roman"/>
          <w:b/>
          <w:sz w:val="24"/>
          <w:szCs w:val="24"/>
        </w:rPr>
        <w:t xml:space="preserve"> (Generated Spring 2018)</w:t>
      </w: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59"/>
        <w:gridCol w:w="4360"/>
        <w:gridCol w:w="2088"/>
        <w:gridCol w:w="1713"/>
        <w:gridCol w:w="1558"/>
      </w:tblGrid>
      <w:tr w:rsidR="00A5669F" w:rsidRPr="009917B6" w14:paraId="23B119F6" w14:textId="77777777" w:rsidTr="0043518D">
        <w:tc>
          <w:tcPr>
            <w:tcW w:w="4819" w:type="dxa"/>
            <w:gridSpan w:val="2"/>
            <w:tcBorders>
              <w:top w:val="single" w:sz="18" w:space="0" w:color="auto"/>
              <w:left w:val="single" w:sz="18" w:space="0" w:color="auto"/>
              <w:bottom w:val="double" w:sz="4" w:space="0" w:color="auto"/>
              <w:right w:val="single" w:sz="2" w:space="0" w:color="auto"/>
            </w:tcBorders>
            <w:hideMark/>
          </w:tcPr>
          <w:p w14:paraId="6567C0F8" w14:textId="2785D0EC" w:rsidR="00A5669F" w:rsidRPr="009917B6" w:rsidRDefault="00A5669F">
            <w:pPr>
              <w:spacing w:before="0" w:after="0"/>
              <w:jc w:val="center"/>
              <w:rPr>
                <w:rFonts w:ascii="Times New Roman" w:hAnsi="Times New Roman"/>
                <w:b/>
                <w:sz w:val="22"/>
                <w:szCs w:val="22"/>
              </w:rPr>
            </w:pPr>
            <w:r w:rsidRPr="009917B6">
              <w:rPr>
                <w:rFonts w:ascii="Times New Roman" w:hAnsi="Times New Roman"/>
                <w:b/>
                <w:sz w:val="22"/>
                <w:szCs w:val="22"/>
              </w:rPr>
              <w:t>Action</w:t>
            </w:r>
            <w:r w:rsidR="001D0A0F">
              <w:rPr>
                <w:rFonts w:ascii="Times New Roman" w:hAnsi="Times New Roman"/>
                <w:b/>
                <w:sz w:val="22"/>
                <w:szCs w:val="22"/>
              </w:rPr>
              <w:t xml:space="preserve"> (</w:t>
            </w:r>
            <w:r w:rsidR="004968CF">
              <w:rPr>
                <w:rFonts w:ascii="Times New Roman" w:hAnsi="Times New Roman"/>
                <w:b/>
                <w:sz w:val="22"/>
                <w:szCs w:val="22"/>
              </w:rPr>
              <w:t>Spring 2018)</w:t>
            </w:r>
          </w:p>
        </w:tc>
        <w:tc>
          <w:tcPr>
            <w:tcW w:w="2088" w:type="dxa"/>
            <w:tcBorders>
              <w:top w:val="single" w:sz="18" w:space="0" w:color="auto"/>
              <w:left w:val="single" w:sz="2" w:space="0" w:color="auto"/>
              <w:bottom w:val="double" w:sz="4" w:space="0" w:color="auto"/>
              <w:right w:val="single" w:sz="2" w:space="0" w:color="auto"/>
            </w:tcBorders>
            <w:hideMark/>
          </w:tcPr>
          <w:p w14:paraId="5862D6AA" w14:textId="77777777" w:rsidR="00A5669F" w:rsidRPr="009917B6" w:rsidRDefault="00A5669F">
            <w:pPr>
              <w:spacing w:before="0" w:after="0"/>
              <w:jc w:val="center"/>
              <w:rPr>
                <w:rFonts w:ascii="Times New Roman" w:hAnsi="Times New Roman"/>
                <w:b/>
                <w:sz w:val="22"/>
                <w:szCs w:val="22"/>
              </w:rPr>
            </w:pPr>
            <w:r w:rsidRPr="009917B6">
              <w:rPr>
                <w:rFonts w:ascii="Times New Roman" w:hAnsi="Times New Roman"/>
                <w:b/>
                <w:sz w:val="22"/>
                <w:szCs w:val="22"/>
              </w:rPr>
              <w:t>Responsible Party</w:t>
            </w:r>
          </w:p>
        </w:tc>
        <w:tc>
          <w:tcPr>
            <w:tcW w:w="1713" w:type="dxa"/>
            <w:tcBorders>
              <w:top w:val="single" w:sz="18" w:space="0" w:color="auto"/>
              <w:left w:val="single" w:sz="2" w:space="0" w:color="auto"/>
              <w:bottom w:val="double" w:sz="4" w:space="0" w:color="auto"/>
              <w:right w:val="single" w:sz="2" w:space="0" w:color="auto"/>
            </w:tcBorders>
            <w:hideMark/>
          </w:tcPr>
          <w:p w14:paraId="62D2192A" w14:textId="77777777" w:rsidR="00A5669F" w:rsidRPr="009917B6" w:rsidRDefault="00A5669F">
            <w:pPr>
              <w:spacing w:before="0" w:after="0"/>
              <w:jc w:val="center"/>
              <w:rPr>
                <w:rFonts w:ascii="Times New Roman" w:hAnsi="Times New Roman"/>
                <w:b/>
                <w:sz w:val="22"/>
                <w:szCs w:val="22"/>
              </w:rPr>
            </w:pPr>
            <w:r w:rsidRPr="009917B6">
              <w:rPr>
                <w:rFonts w:ascii="Times New Roman" w:hAnsi="Times New Roman"/>
                <w:b/>
                <w:sz w:val="22"/>
                <w:szCs w:val="22"/>
              </w:rPr>
              <w:t>Due Date</w:t>
            </w:r>
          </w:p>
        </w:tc>
        <w:tc>
          <w:tcPr>
            <w:tcW w:w="1558" w:type="dxa"/>
            <w:tcBorders>
              <w:top w:val="single" w:sz="18" w:space="0" w:color="auto"/>
              <w:left w:val="single" w:sz="2" w:space="0" w:color="auto"/>
              <w:bottom w:val="double" w:sz="4" w:space="0" w:color="auto"/>
              <w:right w:val="single" w:sz="18" w:space="0" w:color="auto"/>
            </w:tcBorders>
            <w:hideMark/>
          </w:tcPr>
          <w:p w14:paraId="311C3F31" w14:textId="77777777" w:rsidR="00A5669F" w:rsidRPr="009917B6" w:rsidRDefault="00A5669F">
            <w:pPr>
              <w:spacing w:before="0" w:after="0"/>
              <w:jc w:val="center"/>
              <w:rPr>
                <w:rFonts w:ascii="Times New Roman" w:hAnsi="Times New Roman"/>
                <w:b/>
                <w:sz w:val="22"/>
                <w:szCs w:val="22"/>
              </w:rPr>
            </w:pPr>
            <w:r w:rsidRPr="009917B6">
              <w:rPr>
                <w:rFonts w:ascii="Times New Roman" w:hAnsi="Times New Roman"/>
                <w:b/>
                <w:sz w:val="22"/>
                <w:szCs w:val="22"/>
              </w:rPr>
              <w:t>Status</w:t>
            </w:r>
          </w:p>
        </w:tc>
      </w:tr>
      <w:tr w:rsidR="00A5669F" w:rsidRPr="009917B6" w14:paraId="30BB442F" w14:textId="77777777" w:rsidTr="009F1277">
        <w:trPr>
          <w:trHeight w:val="188"/>
        </w:trPr>
        <w:tc>
          <w:tcPr>
            <w:tcW w:w="459" w:type="dxa"/>
            <w:tcBorders>
              <w:top w:val="double" w:sz="4" w:space="0" w:color="auto"/>
              <w:left w:val="single" w:sz="18" w:space="0" w:color="auto"/>
              <w:bottom w:val="single" w:sz="2" w:space="0" w:color="auto"/>
              <w:right w:val="single" w:sz="2" w:space="0" w:color="auto"/>
            </w:tcBorders>
            <w:vAlign w:val="center"/>
            <w:hideMark/>
          </w:tcPr>
          <w:p w14:paraId="5C3DC011" w14:textId="77777777" w:rsidR="00A5669F" w:rsidRPr="009917B6" w:rsidRDefault="00A5669F">
            <w:pPr>
              <w:spacing w:before="0" w:after="0"/>
              <w:jc w:val="center"/>
              <w:rPr>
                <w:rFonts w:ascii="Times New Roman" w:hAnsi="Times New Roman"/>
                <w:b/>
                <w:sz w:val="20"/>
              </w:rPr>
            </w:pPr>
            <w:r w:rsidRPr="009917B6">
              <w:rPr>
                <w:rFonts w:ascii="Times New Roman" w:hAnsi="Times New Roman"/>
                <w:b/>
                <w:sz w:val="20"/>
              </w:rPr>
              <w:t>1</w:t>
            </w:r>
          </w:p>
        </w:tc>
        <w:tc>
          <w:tcPr>
            <w:tcW w:w="4360" w:type="dxa"/>
            <w:tcBorders>
              <w:top w:val="double" w:sz="4" w:space="0" w:color="auto"/>
              <w:left w:val="single" w:sz="2" w:space="0" w:color="auto"/>
              <w:bottom w:val="single" w:sz="2" w:space="0" w:color="auto"/>
              <w:right w:val="single" w:sz="2" w:space="0" w:color="auto"/>
            </w:tcBorders>
            <w:shd w:val="clear" w:color="auto" w:fill="auto"/>
          </w:tcPr>
          <w:p w14:paraId="76E010CD" w14:textId="064634C8" w:rsidR="009F1277" w:rsidRPr="009F1277" w:rsidRDefault="009F1277" w:rsidP="009F1277">
            <w:pPr>
              <w:spacing w:before="0" w:after="0"/>
              <w:rPr>
                <w:rFonts w:ascii="Times New Roman" w:hAnsi="Times New Roman"/>
                <w:sz w:val="20"/>
              </w:rPr>
            </w:pPr>
            <w:r w:rsidRPr="009F1277">
              <w:rPr>
                <w:rFonts w:ascii="Times New Roman" w:hAnsi="Times New Roman"/>
                <w:sz w:val="20"/>
              </w:rPr>
              <w:t xml:space="preserve">Determine whether conference seed money will continue to be a part of the 30% tax in the future.  </w:t>
            </w:r>
          </w:p>
          <w:p w14:paraId="47FE33E0" w14:textId="3BC9789B" w:rsidR="0043518D" w:rsidRPr="009917B6" w:rsidRDefault="0043518D">
            <w:pPr>
              <w:spacing w:before="0" w:after="0"/>
              <w:rPr>
                <w:rFonts w:ascii="Times New Roman" w:hAnsi="Times New Roman"/>
                <w:sz w:val="20"/>
              </w:rPr>
            </w:pPr>
          </w:p>
        </w:tc>
        <w:tc>
          <w:tcPr>
            <w:tcW w:w="2088" w:type="dxa"/>
            <w:tcBorders>
              <w:top w:val="double" w:sz="4" w:space="0" w:color="auto"/>
              <w:left w:val="single" w:sz="2" w:space="0" w:color="auto"/>
              <w:bottom w:val="single" w:sz="2" w:space="0" w:color="auto"/>
              <w:right w:val="single" w:sz="2" w:space="0" w:color="auto"/>
            </w:tcBorders>
            <w:vAlign w:val="center"/>
          </w:tcPr>
          <w:p w14:paraId="7E190132" w14:textId="117DC547" w:rsidR="00A5669F" w:rsidRPr="009917B6" w:rsidRDefault="009F1277" w:rsidP="0043518D">
            <w:pPr>
              <w:spacing w:before="0" w:after="0"/>
              <w:jc w:val="center"/>
              <w:rPr>
                <w:rFonts w:ascii="Times New Roman" w:hAnsi="Times New Roman"/>
                <w:sz w:val="20"/>
              </w:rPr>
            </w:pPr>
            <w:r>
              <w:rPr>
                <w:rFonts w:ascii="Times New Roman" w:hAnsi="Times New Roman"/>
                <w:sz w:val="20"/>
              </w:rPr>
              <w:t>Gary Steffen</w:t>
            </w:r>
          </w:p>
        </w:tc>
        <w:tc>
          <w:tcPr>
            <w:tcW w:w="1713" w:type="dxa"/>
            <w:tcBorders>
              <w:top w:val="double" w:sz="4" w:space="0" w:color="auto"/>
              <w:left w:val="single" w:sz="2" w:space="0" w:color="auto"/>
              <w:bottom w:val="single" w:sz="2" w:space="0" w:color="auto"/>
              <w:right w:val="single" w:sz="2" w:space="0" w:color="auto"/>
            </w:tcBorders>
            <w:vAlign w:val="center"/>
          </w:tcPr>
          <w:p w14:paraId="33490F57" w14:textId="15D10CAC" w:rsidR="00DF7A97" w:rsidRPr="009917B6" w:rsidRDefault="009F1277">
            <w:pPr>
              <w:spacing w:before="0" w:after="0"/>
              <w:jc w:val="center"/>
              <w:rPr>
                <w:rFonts w:ascii="Times New Roman" w:hAnsi="Times New Roman"/>
                <w:sz w:val="20"/>
              </w:rPr>
            </w:pPr>
            <w:r>
              <w:rPr>
                <w:rFonts w:ascii="Times New Roman" w:hAnsi="Times New Roman"/>
                <w:sz w:val="20"/>
              </w:rPr>
              <w:t>March 6, 2018</w:t>
            </w:r>
          </w:p>
        </w:tc>
        <w:tc>
          <w:tcPr>
            <w:tcW w:w="1558" w:type="dxa"/>
            <w:tcBorders>
              <w:top w:val="double" w:sz="4" w:space="0" w:color="auto"/>
              <w:left w:val="single" w:sz="2" w:space="0" w:color="auto"/>
              <w:bottom w:val="single" w:sz="2" w:space="0" w:color="auto"/>
              <w:right w:val="single" w:sz="18" w:space="0" w:color="auto"/>
            </w:tcBorders>
            <w:vAlign w:val="center"/>
          </w:tcPr>
          <w:p w14:paraId="14DE56F9" w14:textId="53ACB584" w:rsidR="00A5669F" w:rsidRPr="009917B6" w:rsidRDefault="00A5669F">
            <w:pPr>
              <w:spacing w:before="0" w:after="0"/>
              <w:jc w:val="center"/>
              <w:rPr>
                <w:rFonts w:ascii="Times New Roman" w:hAnsi="Times New Roman"/>
                <w:sz w:val="20"/>
              </w:rPr>
            </w:pPr>
          </w:p>
        </w:tc>
      </w:tr>
      <w:tr w:rsidR="00A5669F" w:rsidRPr="009917B6" w14:paraId="35482D38" w14:textId="77777777" w:rsidTr="0043518D">
        <w:tc>
          <w:tcPr>
            <w:tcW w:w="459" w:type="dxa"/>
            <w:tcBorders>
              <w:top w:val="single" w:sz="2" w:space="0" w:color="auto"/>
              <w:left w:val="single" w:sz="18" w:space="0" w:color="auto"/>
              <w:bottom w:val="single" w:sz="2" w:space="0" w:color="auto"/>
              <w:right w:val="single" w:sz="2" w:space="0" w:color="auto"/>
            </w:tcBorders>
            <w:vAlign w:val="center"/>
            <w:hideMark/>
          </w:tcPr>
          <w:p w14:paraId="1B337B9E" w14:textId="77777777" w:rsidR="00A5669F" w:rsidRPr="009917B6" w:rsidRDefault="00A5669F">
            <w:pPr>
              <w:spacing w:before="0" w:after="0"/>
              <w:jc w:val="center"/>
              <w:rPr>
                <w:rFonts w:ascii="Times New Roman" w:hAnsi="Times New Roman"/>
                <w:b/>
                <w:sz w:val="20"/>
              </w:rPr>
            </w:pPr>
            <w:r w:rsidRPr="009917B6">
              <w:rPr>
                <w:rFonts w:ascii="Times New Roman" w:hAnsi="Times New Roman"/>
                <w:b/>
                <w:sz w:val="20"/>
              </w:rPr>
              <w:t>2</w:t>
            </w:r>
          </w:p>
        </w:tc>
        <w:tc>
          <w:tcPr>
            <w:tcW w:w="4360" w:type="dxa"/>
            <w:tcBorders>
              <w:top w:val="single" w:sz="2" w:space="0" w:color="auto"/>
              <w:left w:val="single" w:sz="2" w:space="0" w:color="auto"/>
              <w:bottom w:val="single" w:sz="2" w:space="0" w:color="auto"/>
              <w:right w:val="single" w:sz="2" w:space="0" w:color="auto"/>
            </w:tcBorders>
          </w:tcPr>
          <w:p w14:paraId="52D0FAB8" w14:textId="42EE89C8" w:rsidR="009F1277" w:rsidRPr="009F1277" w:rsidRDefault="009F1277" w:rsidP="009F1277">
            <w:pPr>
              <w:spacing w:before="0" w:after="0"/>
              <w:rPr>
                <w:rFonts w:ascii="Times New Roman" w:hAnsi="Times New Roman"/>
                <w:sz w:val="20"/>
              </w:rPr>
            </w:pPr>
            <w:r>
              <w:rPr>
                <w:rFonts w:ascii="Times New Roman" w:hAnsi="Times New Roman"/>
                <w:sz w:val="20"/>
              </w:rPr>
              <w:t>C</w:t>
            </w:r>
            <w:r w:rsidRPr="009F1277">
              <w:rPr>
                <w:rFonts w:ascii="Times New Roman" w:hAnsi="Times New Roman"/>
                <w:sz w:val="20"/>
              </w:rPr>
              <w:t>reat</w:t>
            </w:r>
            <w:r>
              <w:rPr>
                <w:rFonts w:ascii="Times New Roman" w:hAnsi="Times New Roman"/>
                <w:sz w:val="20"/>
              </w:rPr>
              <w:t>e</w:t>
            </w:r>
            <w:r w:rsidRPr="009F1277">
              <w:rPr>
                <w:rFonts w:ascii="Times New Roman" w:hAnsi="Times New Roman"/>
                <w:sz w:val="20"/>
              </w:rPr>
              <w:t xml:space="preserve"> a flow chart of the technical program chair responsibilities and activities (with an estimate of time required to complete)</w:t>
            </w:r>
            <w:r>
              <w:rPr>
                <w:rFonts w:ascii="Times New Roman" w:hAnsi="Times New Roman"/>
                <w:sz w:val="20"/>
              </w:rPr>
              <w:t>.</w:t>
            </w:r>
          </w:p>
          <w:p w14:paraId="211A2D40" w14:textId="33711EFF" w:rsidR="00A5669F" w:rsidRPr="009917B6" w:rsidRDefault="00A5669F" w:rsidP="00DF7A97">
            <w:pPr>
              <w:spacing w:before="0" w:after="0"/>
              <w:rPr>
                <w:rFonts w:ascii="Times New Roman" w:hAnsi="Times New Roman"/>
                <w:sz w:val="20"/>
              </w:rPr>
            </w:pPr>
          </w:p>
        </w:tc>
        <w:tc>
          <w:tcPr>
            <w:tcW w:w="2088" w:type="dxa"/>
            <w:tcBorders>
              <w:top w:val="single" w:sz="2" w:space="0" w:color="auto"/>
              <w:left w:val="single" w:sz="2" w:space="0" w:color="auto"/>
              <w:bottom w:val="single" w:sz="2" w:space="0" w:color="auto"/>
              <w:right w:val="single" w:sz="2" w:space="0" w:color="auto"/>
            </w:tcBorders>
            <w:vAlign w:val="center"/>
          </w:tcPr>
          <w:p w14:paraId="0446A35B" w14:textId="0D00B86B" w:rsidR="00A5669F" w:rsidRPr="009917B6" w:rsidRDefault="009F1277">
            <w:pPr>
              <w:spacing w:before="0" w:after="0"/>
              <w:jc w:val="center"/>
              <w:rPr>
                <w:rFonts w:ascii="Times New Roman" w:hAnsi="Times New Roman"/>
                <w:sz w:val="20"/>
              </w:rPr>
            </w:pPr>
            <w:r>
              <w:rPr>
                <w:rFonts w:ascii="Times New Roman" w:hAnsi="Times New Roman"/>
                <w:sz w:val="20"/>
              </w:rPr>
              <w:t>Sally Pardue</w:t>
            </w:r>
          </w:p>
        </w:tc>
        <w:tc>
          <w:tcPr>
            <w:tcW w:w="1713" w:type="dxa"/>
            <w:tcBorders>
              <w:top w:val="single" w:sz="2" w:space="0" w:color="auto"/>
              <w:left w:val="single" w:sz="2" w:space="0" w:color="auto"/>
              <w:bottom w:val="single" w:sz="2" w:space="0" w:color="auto"/>
              <w:right w:val="single" w:sz="2" w:space="0" w:color="auto"/>
            </w:tcBorders>
            <w:vAlign w:val="center"/>
          </w:tcPr>
          <w:p w14:paraId="24F588E4" w14:textId="3482C702" w:rsidR="00A5669F" w:rsidRPr="009917B6" w:rsidRDefault="009F1277">
            <w:pPr>
              <w:spacing w:before="0" w:after="0"/>
              <w:jc w:val="center"/>
              <w:rPr>
                <w:rFonts w:ascii="Times New Roman" w:hAnsi="Times New Roman"/>
                <w:sz w:val="20"/>
              </w:rPr>
            </w:pPr>
            <w:r>
              <w:rPr>
                <w:rFonts w:ascii="Times New Roman" w:hAnsi="Times New Roman"/>
                <w:sz w:val="20"/>
              </w:rPr>
              <w:t>Oct 12, 2018</w:t>
            </w:r>
          </w:p>
        </w:tc>
        <w:tc>
          <w:tcPr>
            <w:tcW w:w="1558" w:type="dxa"/>
            <w:tcBorders>
              <w:top w:val="single" w:sz="2" w:space="0" w:color="auto"/>
              <w:left w:val="single" w:sz="2" w:space="0" w:color="auto"/>
              <w:bottom w:val="single" w:sz="2" w:space="0" w:color="auto"/>
              <w:right w:val="single" w:sz="18" w:space="0" w:color="auto"/>
            </w:tcBorders>
            <w:vAlign w:val="center"/>
          </w:tcPr>
          <w:p w14:paraId="7A915A75" w14:textId="3B24A2C8" w:rsidR="00A5669F" w:rsidRPr="009917B6" w:rsidRDefault="00A5669F" w:rsidP="0043518D">
            <w:pPr>
              <w:spacing w:before="0" w:after="0"/>
              <w:jc w:val="center"/>
              <w:rPr>
                <w:rFonts w:ascii="Times New Roman" w:hAnsi="Times New Roman"/>
                <w:sz w:val="20"/>
              </w:rPr>
            </w:pPr>
          </w:p>
        </w:tc>
      </w:tr>
      <w:tr w:rsidR="00A5669F" w:rsidRPr="009917B6" w14:paraId="0E8A0341" w14:textId="77777777" w:rsidTr="0043518D">
        <w:tc>
          <w:tcPr>
            <w:tcW w:w="459" w:type="dxa"/>
            <w:tcBorders>
              <w:top w:val="single" w:sz="2" w:space="0" w:color="auto"/>
              <w:left w:val="single" w:sz="18" w:space="0" w:color="auto"/>
              <w:bottom w:val="single" w:sz="2" w:space="0" w:color="auto"/>
              <w:right w:val="single" w:sz="2" w:space="0" w:color="auto"/>
            </w:tcBorders>
            <w:vAlign w:val="center"/>
            <w:hideMark/>
          </w:tcPr>
          <w:p w14:paraId="2CFB9AC8" w14:textId="77777777" w:rsidR="00A5669F" w:rsidRPr="009917B6" w:rsidRDefault="00A5669F">
            <w:pPr>
              <w:spacing w:before="0" w:after="0"/>
              <w:jc w:val="center"/>
              <w:rPr>
                <w:rFonts w:ascii="Times New Roman" w:hAnsi="Times New Roman"/>
                <w:b/>
                <w:sz w:val="20"/>
              </w:rPr>
            </w:pPr>
            <w:r w:rsidRPr="009917B6">
              <w:rPr>
                <w:rFonts w:ascii="Times New Roman" w:hAnsi="Times New Roman"/>
                <w:b/>
                <w:sz w:val="20"/>
              </w:rPr>
              <w:t>3</w:t>
            </w:r>
          </w:p>
        </w:tc>
        <w:tc>
          <w:tcPr>
            <w:tcW w:w="4360" w:type="dxa"/>
            <w:tcBorders>
              <w:top w:val="single" w:sz="2" w:space="0" w:color="auto"/>
              <w:left w:val="single" w:sz="2" w:space="0" w:color="auto"/>
              <w:bottom w:val="single" w:sz="2" w:space="0" w:color="auto"/>
              <w:right w:val="single" w:sz="2" w:space="0" w:color="auto"/>
            </w:tcBorders>
          </w:tcPr>
          <w:p w14:paraId="4B6DB18A" w14:textId="1863AD0D" w:rsidR="00A5669F" w:rsidRPr="009917B6" w:rsidRDefault="000A109C">
            <w:pPr>
              <w:spacing w:before="0" w:after="0"/>
              <w:rPr>
                <w:rFonts w:ascii="Times New Roman" w:hAnsi="Times New Roman"/>
                <w:sz w:val="20"/>
              </w:rPr>
            </w:pPr>
            <w:r>
              <w:rPr>
                <w:rFonts w:ascii="Times New Roman" w:hAnsi="Times New Roman"/>
                <w:sz w:val="20"/>
              </w:rPr>
              <w:t xml:space="preserve">Compose a document that communicates how a Host site can link the Open Conference information, such as papers, to its website for the conference. </w:t>
            </w:r>
          </w:p>
        </w:tc>
        <w:tc>
          <w:tcPr>
            <w:tcW w:w="2088" w:type="dxa"/>
            <w:tcBorders>
              <w:top w:val="single" w:sz="2" w:space="0" w:color="auto"/>
              <w:left w:val="single" w:sz="2" w:space="0" w:color="auto"/>
              <w:bottom w:val="single" w:sz="2" w:space="0" w:color="auto"/>
              <w:right w:val="single" w:sz="2" w:space="0" w:color="auto"/>
            </w:tcBorders>
            <w:vAlign w:val="center"/>
          </w:tcPr>
          <w:p w14:paraId="4A40CE87" w14:textId="41B8503B" w:rsidR="00A5669F" w:rsidRPr="009917B6" w:rsidRDefault="000A109C">
            <w:pPr>
              <w:spacing w:before="0" w:after="0"/>
              <w:jc w:val="center"/>
              <w:rPr>
                <w:rFonts w:ascii="Times New Roman" w:hAnsi="Times New Roman"/>
                <w:sz w:val="20"/>
              </w:rPr>
            </w:pPr>
            <w:r>
              <w:rPr>
                <w:rFonts w:ascii="Times New Roman" w:hAnsi="Times New Roman"/>
                <w:sz w:val="20"/>
              </w:rPr>
              <w:t>Sally Pardue</w:t>
            </w:r>
          </w:p>
        </w:tc>
        <w:tc>
          <w:tcPr>
            <w:tcW w:w="1713" w:type="dxa"/>
            <w:tcBorders>
              <w:top w:val="single" w:sz="2" w:space="0" w:color="auto"/>
              <w:left w:val="single" w:sz="2" w:space="0" w:color="auto"/>
              <w:bottom w:val="single" w:sz="2" w:space="0" w:color="auto"/>
              <w:right w:val="single" w:sz="2" w:space="0" w:color="auto"/>
            </w:tcBorders>
            <w:vAlign w:val="center"/>
          </w:tcPr>
          <w:p w14:paraId="371706C8" w14:textId="0DD24857" w:rsidR="00AC59CD" w:rsidRPr="009917B6" w:rsidRDefault="000A109C">
            <w:pPr>
              <w:spacing w:before="0" w:after="0"/>
              <w:jc w:val="center"/>
              <w:rPr>
                <w:rFonts w:ascii="Times New Roman" w:hAnsi="Times New Roman"/>
                <w:sz w:val="20"/>
              </w:rPr>
            </w:pPr>
            <w:r>
              <w:rPr>
                <w:rFonts w:ascii="Times New Roman" w:hAnsi="Times New Roman"/>
                <w:sz w:val="20"/>
              </w:rPr>
              <w:t>Oct 12, 2018</w:t>
            </w:r>
          </w:p>
        </w:tc>
        <w:tc>
          <w:tcPr>
            <w:tcW w:w="1558" w:type="dxa"/>
            <w:tcBorders>
              <w:top w:val="single" w:sz="2" w:space="0" w:color="auto"/>
              <w:left w:val="single" w:sz="2" w:space="0" w:color="auto"/>
              <w:bottom w:val="single" w:sz="2" w:space="0" w:color="auto"/>
              <w:right w:val="single" w:sz="18" w:space="0" w:color="auto"/>
            </w:tcBorders>
            <w:vAlign w:val="center"/>
          </w:tcPr>
          <w:p w14:paraId="096BFB07" w14:textId="15BEFA9A" w:rsidR="00A5669F" w:rsidRPr="009917B6" w:rsidRDefault="00A5669F">
            <w:pPr>
              <w:spacing w:before="0" w:after="0"/>
              <w:jc w:val="center"/>
              <w:rPr>
                <w:rFonts w:ascii="Times New Roman" w:hAnsi="Times New Roman"/>
                <w:sz w:val="20"/>
              </w:rPr>
            </w:pPr>
          </w:p>
        </w:tc>
      </w:tr>
      <w:tr w:rsidR="007C79DA" w:rsidRPr="009917B6" w14:paraId="160BB50F"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5FAB8192" w14:textId="77777777" w:rsidR="007C79DA" w:rsidRPr="009917B6" w:rsidRDefault="007C79DA">
            <w:pPr>
              <w:spacing w:before="0" w:after="0"/>
              <w:jc w:val="center"/>
              <w:rPr>
                <w:rFonts w:ascii="Times New Roman" w:hAnsi="Times New Roman"/>
                <w:b/>
                <w:sz w:val="20"/>
              </w:rPr>
            </w:pPr>
            <w:r w:rsidRPr="009917B6">
              <w:rPr>
                <w:rFonts w:ascii="Times New Roman" w:hAnsi="Times New Roman"/>
                <w:b/>
                <w:sz w:val="20"/>
              </w:rPr>
              <w:t>4</w:t>
            </w:r>
          </w:p>
        </w:tc>
        <w:tc>
          <w:tcPr>
            <w:tcW w:w="4360" w:type="dxa"/>
            <w:tcBorders>
              <w:top w:val="single" w:sz="2" w:space="0" w:color="auto"/>
              <w:left w:val="single" w:sz="2" w:space="0" w:color="auto"/>
              <w:bottom w:val="single" w:sz="2" w:space="0" w:color="auto"/>
              <w:right w:val="single" w:sz="2" w:space="0" w:color="auto"/>
            </w:tcBorders>
          </w:tcPr>
          <w:p w14:paraId="51969747" w14:textId="2658CE3D" w:rsidR="008F4FF3" w:rsidRPr="009917B6" w:rsidRDefault="00315233" w:rsidP="007C79DA">
            <w:pPr>
              <w:tabs>
                <w:tab w:val="left" w:pos="1501"/>
              </w:tabs>
              <w:spacing w:before="0" w:after="0"/>
              <w:rPr>
                <w:rFonts w:ascii="Times New Roman" w:hAnsi="Times New Roman"/>
                <w:sz w:val="20"/>
              </w:rPr>
            </w:pPr>
            <w:r>
              <w:rPr>
                <w:rFonts w:ascii="Times New Roman" w:hAnsi="Times New Roman"/>
                <w:sz w:val="20"/>
              </w:rPr>
              <w:t xml:space="preserve">Place the full technical schedule on the Proceedings site. </w:t>
            </w:r>
          </w:p>
        </w:tc>
        <w:tc>
          <w:tcPr>
            <w:tcW w:w="2088" w:type="dxa"/>
            <w:tcBorders>
              <w:top w:val="single" w:sz="2" w:space="0" w:color="auto"/>
              <w:left w:val="single" w:sz="2" w:space="0" w:color="auto"/>
              <w:bottom w:val="single" w:sz="2" w:space="0" w:color="auto"/>
              <w:right w:val="single" w:sz="2" w:space="0" w:color="auto"/>
            </w:tcBorders>
            <w:vAlign w:val="center"/>
          </w:tcPr>
          <w:p w14:paraId="56DE9A68" w14:textId="19BEDE3D" w:rsidR="007C79DA" w:rsidRPr="009917B6" w:rsidRDefault="00112A1A" w:rsidP="007C79DA">
            <w:pPr>
              <w:spacing w:before="0" w:after="0"/>
              <w:jc w:val="center"/>
              <w:rPr>
                <w:rFonts w:ascii="Times New Roman" w:hAnsi="Times New Roman"/>
                <w:sz w:val="20"/>
              </w:rPr>
            </w:pPr>
            <w:r>
              <w:rPr>
                <w:rFonts w:ascii="Times New Roman" w:hAnsi="Times New Roman"/>
                <w:sz w:val="20"/>
              </w:rPr>
              <w:t>John Bro</w:t>
            </w:r>
            <w:r w:rsidR="00315233">
              <w:rPr>
                <w:rFonts w:ascii="Times New Roman" w:hAnsi="Times New Roman"/>
                <w:sz w:val="20"/>
              </w:rPr>
              <w:t>cato</w:t>
            </w:r>
          </w:p>
        </w:tc>
        <w:tc>
          <w:tcPr>
            <w:tcW w:w="1713" w:type="dxa"/>
            <w:tcBorders>
              <w:top w:val="single" w:sz="2" w:space="0" w:color="auto"/>
              <w:left w:val="single" w:sz="2" w:space="0" w:color="auto"/>
              <w:bottom w:val="single" w:sz="2" w:space="0" w:color="auto"/>
              <w:right w:val="single" w:sz="2" w:space="0" w:color="auto"/>
            </w:tcBorders>
            <w:vAlign w:val="center"/>
          </w:tcPr>
          <w:p w14:paraId="34D67960" w14:textId="6E4FCC42" w:rsidR="007C79DA" w:rsidRPr="009917B6" w:rsidRDefault="00315233">
            <w:pPr>
              <w:spacing w:before="0" w:after="0"/>
              <w:jc w:val="center"/>
              <w:rPr>
                <w:rFonts w:ascii="Times New Roman" w:hAnsi="Times New Roman"/>
                <w:sz w:val="20"/>
              </w:rPr>
            </w:pPr>
            <w:r>
              <w:rPr>
                <w:rFonts w:ascii="Times New Roman" w:hAnsi="Times New Roman"/>
                <w:sz w:val="20"/>
              </w:rPr>
              <w:t>Mar 4, 2018</w:t>
            </w:r>
          </w:p>
        </w:tc>
        <w:tc>
          <w:tcPr>
            <w:tcW w:w="1558" w:type="dxa"/>
            <w:tcBorders>
              <w:top w:val="single" w:sz="2" w:space="0" w:color="auto"/>
              <w:left w:val="single" w:sz="2" w:space="0" w:color="auto"/>
              <w:bottom w:val="single" w:sz="2" w:space="0" w:color="auto"/>
              <w:right w:val="single" w:sz="18" w:space="0" w:color="auto"/>
            </w:tcBorders>
            <w:vAlign w:val="center"/>
          </w:tcPr>
          <w:p w14:paraId="22FB1970" w14:textId="1F34E399" w:rsidR="007C79DA" w:rsidRPr="009917B6" w:rsidRDefault="007C79DA">
            <w:pPr>
              <w:spacing w:before="0" w:after="0"/>
              <w:jc w:val="center"/>
              <w:rPr>
                <w:rFonts w:ascii="Times New Roman" w:hAnsi="Times New Roman"/>
                <w:sz w:val="20"/>
              </w:rPr>
            </w:pPr>
          </w:p>
        </w:tc>
      </w:tr>
      <w:tr w:rsidR="00101B1E" w:rsidRPr="009917B6" w14:paraId="678BDF54"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5A2DABFB" w14:textId="77777777" w:rsidR="00101B1E" w:rsidRPr="009917B6" w:rsidRDefault="00101B1E">
            <w:pPr>
              <w:spacing w:before="0" w:after="0"/>
              <w:jc w:val="center"/>
              <w:rPr>
                <w:rFonts w:ascii="Times New Roman" w:hAnsi="Times New Roman"/>
                <w:b/>
                <w:sz w:val="20"/>
              </w:rPr>
            </w:pPr>
            <w:r w:rsidRPr="009917B6">
              <w:rPr>
                <w:rFonts w:ascii="Times New Roman" w:hAnsi="Times New Roman"/>
                <w:b/>
                <w:sz w:val="20"/>
              </w:rPr>
              <w:t>5</w:t>
            </w:r>
          </w:p>
        </w:tc>
        <w:tc>
          <w:tcPr>
            <w:tcW w:w="4360" w:type="dxa"/>
            <w:tcBorders>
              <w:top w:val="single" w:sz="2" w:space="0" w:color="auto"/>
              <w:left w:val="single" w:sz="2" w:space="0" w:color="auto"/>
              <w:bottom w:val="single" w:sz="2" w:space="0" w:color="auto"/>
              <w:right w:val="single" w:sz="2" w:space="0" w:color="auto"/>
            </w:tcBorders>
          </w:tcPr>
          <w:p w14:paraId="252BAA7B" w14:textId="07BACEEF" w:rsidR="008F4FF3" w:rsidRPr="009917B6" w:rsidRDefault="00A45375" w:rsidP="00114EF5">
            <w:pPr>
              <w:tabs>
                <w:tab w:val="left" w:pos="1501"/>
              </w:tabs>
              <w:spacing w:before="0" w:after="0"/>
              <w:jc w:val="both"/>
              <w:rPr>
                <w:rFonts w:ascii="Times New Roman" w:hAnsi="Times New Roman"/>
                <w:sz w:val="20"/>
              </w:rPr>
            </w:pPr>
            <w:r>
              <w:rPr>
                <w:rFonts w:ascii="Times New Roman" w:hAnsi="Times New Roman"/>
                <w:sz w:val="20"/>
              </w:rPr>
              <w:t>Investigate</w:t>
            </w:r>
            <w:r w:rsidRPr="00A45375">
              <w:rPr>
                <w:rFonts w:ascii="Times New Roman" w:hAnsi="Times New Roman"/>
                <w:sz w:val="20"/>
              </w:rPr>
              <w:t xml:space="preserve"> link</w:t>
            </w:r>
            <w:r>
              <w:rPr>
                <w:rFonts w:ascii="Times New Roman" w:hAnsi="Times New Roman"/>
                <w:sz w:val="20"/>
              </w:rPr>
              <w:t>ing</w:t>
            </w:r>
            <w:r w:rsidRPr="00A45375">
              <w:rPr>
                <w:rFonts w:ascii="Times New Roman" w:hAnsi="Times New Roman"/>
                <w:sz w:val="20"/>
              </w:rPr>
              <w:t xml:space="preserve"> our Conference papers to Google Scholar. </w:t>
            </w:r>
          </w:p>
        </w:tc>
        <w:tc>
          <w:tcPr>
            <w:tcW w:w="2088" w:type="dxa"/>
            <w:tcBorders>
              <w:top w:val="single" w:sz="2" w:space="0" w:color="auto"/>
              <w:left w:val="single" w:sz="2" w:space="0" w:color="auto"/>
              <w:bottom w:val="single" w:sz="2" w:space="0" w:color="auto"/>
              <w:right w:val="single" w:sz="2" w:space="0" w:color="auto"/>
            </w:tcBorders>
            <w:vAlign w:val="center"/>
          </w:tcPr>
          <w:p w14:paraId="1737F28C" w14:textId="1A47DB59" w:rsidR="00101B1E" w:rsidRPr="009917B6" w:rsidRDefault="00112A1A" w:rsidP="007C79DA">
            <w:pPr>
              <w:spacing w:before="0" w:after="0"/>
              <w:jc w:val="center"/>
              <w:rPr>
                <w:rFonts w:ascii="Times New Roman" w:hAnsi="Times New Roman"/>
                <w:sz w:val="20"/>
              </w:rPr>
            </w:pPr>
            <w:r>
              <w:rPr>
                <w:rFonts w:ascii="Times New Roman" w:hAnsi="Times New Roman"/>
                <w:sz w:val="20"/>
              </w:rPr>
              <w:t>John Bro</w:t>
            </w:r>
            <w:r w:rsidR="00A45375">
              <w:rPr>
                <w:rFonts w:ascii="Times New Roman" w:hAnsi="Times New Roman"/>
                <w:sz w:val="20"/>
              </w:rPr>
              <w:t>cato</w:t>
            </w:r>
          </w:p>
        </w:tc>
        <w:tc>
          <w:tcPr>
            <w:tcW w:w="1713" w:type="dxa"/>
            <w:tcBorders>
              <w:top w:val="single" w:sz="2" w:space="0" w:color="auto"/>
              <w:left w:val="single" w:sz="2" w:space="0" w:color="auto"/>
              <w:bottom w:val="single" w:sz="2" w:space="0" w:color="auto"/>
              <w:right w:val="single" w:sz="2" w:space="0" w:color="auto"/>
            </w:tcBorders>
            <w:vAlign w:val="center"/>
          </w:tcPr>
          <w:p w14:paraId="5860B1BC" w14:textId="0E3032DD" w:rsidR="00101B1E" w:rsidRPr="009917B6" w:rsidRDefault="00A45375">
            <w:pPr>
              <w:spacing w:before="0" w:after="0"/>
              <w:jc w:val="center"/>
              <w:rPr>
                <w:rFonts w:ascii="Times New Roman" w:hAnsi="Times New Roman"/>
                <w:sz w:val="20"/>
              </w:rPr>
            </w:pPr>
            <w:r>
              <w:rPr>
                <w:rFonts w:ascii="Times New Roman" w:hAnsi="Times New Roman"/>
                <w:sz w:val="20"/>
              </w:rPr>
              <w:t>Oct 12, 2018</w:t>
            </w:r>
          </w:p>
        </w:tc>
        <w:tc>
          <w:tcPr>
            <w:tcW w:w="1558" w:type="dxa"/>
            <w:tcBorders>
              <w:top w:val="single" w:sz="2" w:space="0" w:color="auto"/>
              <w:left w:val="single" w:sz="2" w:space="0" w:color="auto"/>
              <w:bottom w:val="single" w:sz="2" w:space="0" w:color="auto"/>
              <w:right w:val="single" w:sz="18" w:space="0" w:color="auto"/>
            </w:tcBorders>
            <w:vAlign w:val="center"/>
          </w:tcPr>
          <w:p w14:paraId="108F6113" w14:textId="6D7A1607" w:rsidR="00101B1E" w:rsidRPr="009917B6" w:rsidRDefault="00101B1E">
            <w:pPr>
              <w:spacing w:before="0" w:after="0"/>
              <w:jc w:val="center"/>
              <w:rPr>
                <w:rFonts w:ascii="Times New Roman" w:hAnsi="Times New Roman"/>
                <w:sz w:val="20"/>
              </w:rPr>
            </w:pPr>
          </w:p>
        </w:tc>
      </w:tr>
      <w:tr w:rsidR="00D8474D" w:rsidRPr="009917B6" w14:paraId="2CD61075"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7C039A04" w14:textId="77777777" w:rsidR="00D8474D" w:rsidRPr="009917B6" w:rsidRDefault="00D8474D">
            <w:pPr>
              <w:spacing w:before="0" w:after="0"/>
              <w:jc w:val="center"/>
              <w:rPr>
                <w:rFonts w:ascii="Times New Roman" w:hAnsi="Times New Roman"/>
                <w:b/>
                <w:sz w:val="20"/>
              </w:rPr>
            </w:pPr>
            <w:r w:rsidRPr="009917B6">
              <w:rPr>
                <w:rFonts w:ascii="Times New Roman" w:hAnsi="Times New Roman"/>
                <w:b/>
                <w:sz w:val="20"/>
              </w:rPr>
              <w:t>6</w:t>
            </w:r>
          </w:p>
        </w:tc>
        <w:tc>
          <w:tcPr>
            <w:tcW w:w="4360" w:type="dxa"/>
            <w:tcBorders>
              <w:top w:val="single" w:sz="2" w:space="0" w:color="auto"/>
              <w:left w:val="single" w:sz="2" w:space="0" w:color="auto"/>
              <w:bottom w:val="single" w:sz="2" w:space="0" w:color="auto"/>
              <w:right w:val="single" w:sz="2" w:space="0" w:color="auto"/>
            </w:tcBorders>
          </w:tcPr>
          <w:p w14:paraId="31387900" w14:textId="5FCFF14B" w:rsidR="008F4FF3" w:rsidRPr="009917B6" w:rsidRDefault="00AA6AE7" w:rsidP="00114EF5">
            <w:pPr>
              <w:tabs>
                <w:tab w:val="left" w:pos="1501"/>
              </w:tabs>
              <w:spacing w:before="0" w:after="0"/>
              <w:jc w:val="both"/>
              <w:rPr>
                <w:rFonts w:ascii="Times New Roman" w:hAnsi="Times New Roman"/>
                <w:sz w:val="20"/>
              </w:rPr>
            </w:pPr>
            <w:r>
              <w:rPr>
                <w:rFonts w:ascii="Times New Roman" w:hAnsi="Times New Roman"/>
                <w:sz w:val="20"/>
              </w:rPr>
              <w:t xml:space="preserve">Define the </w:t>
            </w:r>
            <w:r w:rsidRPr="00AA6AE7">
              <w:rPr>
                <w:rFonts w:ascii="Times New Roman" w:hAnsi="Times New Roman"/>
                <w:sz w:val="20"/>
              </w:rPr>
              <w:t xml:space="preserve">responsibilities of the Division Chairs to make sure papers meet required format in both the draft and final paper stages. </w:t>
            </w:r>
          </w:p>
        </w:tc>
        <w:tc>
          <w:tcPr>
            <w:tcW w:w="2088" w:type="dxa"/>
            <w:tcBorders>
              <w:top w:val="single" w:sz="2" w:space="0" w:color="auto"/>
              <w:left w:val="single" w:sz="2" w:space="0" w:color="auto"/>
              <w:bottom w:val="single" w:sz="2" w:space="0" w:color="auto"/>
              <w:right w:val="single" w:sz="2" w:space="0" w:color="auto"/>
            </w:tcBorders>
            <w:vAlign w:val="center"/>
          </w:tcPr>
          <w:p w14:paraId="5E86BE0E" w14:textId="07DB9929" w:rsidR="00D8474D" w:rsidRPr="009917B6" w:rsidRDefault="00D8474D" w:rsidP="007C79DA">
            <w:pPr>
              <w:spacing w:before="0" w:after="0"/>
              <w:jc w:val="center"/>
              <w:rPr>
                <w:rFonts w:ascii="Times New Roman" w:hAnsi="Times New Roman"/>
                <w:sz w:val="20"/>
              </w:rPr>
            </w:pPr>
          </w:p>
        </w:tc>
        <w:tc>
          <w:tcPr>
            <w:tcW w:w="1713" w:type="dxa"/>
            <w:tcBorders>
              <w:top w:val="single" w:sz="2" w:space="0" w:color="auto"/>
              <w:left w:val="single" w:sz="2" w:space="0" w:color="auto"/>
              <w:bottom w:val="single" w:sz="2" w:space="0" w:color="auto"/>
              <w:right w:val="single" w:sz="2" w:space="0" w:color="auto"/>
            </w:tcBorders>
            <w:vAlign w:val="center"/>
          </w:tcPr>
          <w:p w14:paraId="7235FCBE" w14:textId="3A820BBB" w:rsidR="00D8474D" w:rsidRPr="009917B6" w:rsidRDefault="00AA6AE7">
            <w:pPr>
              <w:spacing w:before="0" w:after="0"/>
              <w:jc w:val="center"/>
              <w:rPr>
                <w:rFonts w:ascii="Times New Roman" w:hAnsi="Times New Roman"/>
                <w:sz w:val="20"/>
              </w:rPr>
            </w:pPr>
            <w:r>
              <w:rPr>
                <w:rFonts w:ascii="Times New Roman" w:hAnsi="Times New Roman"/>
                <w:sz w:val="20"/>
              </w:rPr>
              <w:t>Oct 12,2018</w:t>
            </w:r>
          </w:p>
        </w:tc>
        <w:tc>
          <w:tcPr>
            <w:tcW w:w="1558" w:type="dxa"/>
            <w:tcBorders>
              <w:top w:val="single" w:sz="2" w:space="0" w:color="auto"/>
              <w:left w:val="single" w:sz="2" w:space="0" w:color="auto"/>
              <w:bottom w:val="single" w:sz="2" w:space="0" w:color="auto"/>
              <w:right w:val="single" w:sz="18" w:space="0" w:color="auto"/>
            </w:tcBorders>
            <w:vAlign w:val="center"/>
          </w:tcPr>
          <w:p w14:paraId="1C2E072D" w14:textId="49CC77F5" w:rsidR="00D8474D" w:rsidRPr="009917B6" w:rsidRDefault="00D8474D">
            <w:pPr>
              <w:spacing w:before="0" w:after="0"/>
              <w:jc w:val="center"/>
              <w:rPr>
                <w:rFonts w:ascii="Times New Roman" w:hAnsi="Times New Roman"/>
                <w:sz w:val="20"/>
              </w:rPr>
            </w:pPr>
          </w:p>
        </w:tc>
      </w:tr>
      <w:tr w:rsidR="0069358D" w:rsidRPr="009917B6" w14:paraId="5EFFD151"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2B421A71" w14:textId="77777777" w:rsidR="0069358D" w:rsidRPr="009917B6" w:rsidRDefault="0069358D">
            <w:pPr>
              <w:spacing w:before="0" w:after="0"/>
              <w:jc w:val="center"/>
              <w:rPr>
                <w:rFonts w:ascii="Times New Roman" w:hAnsi="Times New Roman"/>
                <w:b/>
                <w:sz w:val="20"/>
              </w:rPr>
            </w:pPr>
            <w:r w:rsidRPr="009917B6">
              <w:rPr>
                <w:rFonts w:ascii="Times New Roman" w:hAnsi="Times New Roman"/>
                <w:b/>
                <w:sz w:val="20"/>
              </w:rPr>
              <w:t>7</w:t>
            </w:r>
          </w:p>
        </w:tc>
        <w:tc>
          <w:tcPr>
            <w:tcW w:w="4360" w:type="dxa"/>
            <w:tcBorders>
              <w:top w:val="single" w:sz="2" w:space="0" w:color="auto"/>
              <w:left w:val="single" w:sz="2" w:space="0" w:color="auto"/>
              <w:bottom w:val="single" w:sz="2" w:space="0" w:color="auto"/>
              <w:right w:val="single" w:sz="2" w:space="0" w:color="auto"/>
            </w:tcBorders>
          </w:tcPr>
          <w:p w14:paraId="21FD34E6" w14:textId="7A9E015C" w:rsidR="0069358D" w:rsidRPr="009917B6" w:rsidRDefault="008A4550" w:rsidP="008A4550">
            <w:pPr>
              <w:tabs>
                <w:tab w:val="left" w:pos="1501"/>
              </w:tabs>
              <w:spacing w:before="0" w:after="0"/>
              <w:rPr>
                <w:rFonts w:ascii="Times New Roman" w:hAnsi="Times New Roman"/>
                <w:sz w:val="20"/>
              </w:rPr>
            </w:pPr>
            <w:r>
              <w:rPr>
                <w:rFonts w:ascii="Times New Roman" w:hAnsi="Times New Roman"/>
                <w:sz w:val="20"/>
              </w:rPr>
              <w:t xml:space="preserve">Correct </w:t>
            </w:r>
            <w:r w:rsidR="00AA6AE7" w:rsidRPr="00AA6AE7">
              <w:rPr>
                <w:rFonts w:ascii="Times New Roman" w:hAnsi="Times New Roman"/>
                <w:sz w:val="20"/>
              </w:rPr>
              <w:t xml:space="preserve">old connections on the ASEE SE website </w:t>
            </w:r>
            <w:r>
              <w:rPr>
                <w:rFonts w:ascii="Times New Roman" w:hAnsi="Times New Roman"/>
                <w:sz w:val="20"/>
              </w:rPr>
              <w:t>to</w:t>
            </w:r>
            <w:r w:rsidR="00AA6AE7" w:rsidRPr="00AA6AE7">
              <w:rPr>
                <w:rFonts w:ascii="Times New Roman" w:hAnsi="Times New Roman"/>
                <w:sz w:val="20"/>
              </w:rPr>
              <w:t xml:space="preserve"> Conference Proceedings </w:t>
            </w:r>
            <w:r>
              <w:rPr>
                <w:rFonts w:ascii="Times New Roman" w:hAnsi="Times New Roman"/>
                <w:sz w:val="20"/>
              </w:rPr>
              <w:t xml:space="preserve">so they connect to the appropriate Proceedings instead of the </w:t>
            </w:r>
            <w:r w:rsidR="00AA6AE7" w:rsidRPr="00AA6AE7">
              <w:rPr>
                <w:rFonts w:ascii="Times New Roman" w:hAnsi="Times New Roman"/>
                <w:sz w:val="20"/>
              </w:rPr>
              <w:t xml:space="preserve">Conference Program.  </w:t>
            </w:r>
          </w:p>
        </w:tc>
        <w:tc>
          <w:tcPr>
            <w:tcW w:w="2088" w:type="dxa"/>
            <w:tcBorders>
              <w:top w:val="single" w:sz="2" w:space="0" w:color="auto"/>
              <w:left w:val="single" w:sz="2" w:space="0" w:color="auto"/>
              <w:bottom w:val="single" w:sz="2" w:space="0" w:color="auto"/>
              <w:right w:val="single" w:sz="2" w:space="0" w:color="auto"/>
            </w:tcBorders>
            <w:vAlign w:val="center"/>
          </w:tcPr>
          <w:p w14:paraId="09E318DA" w14:textId="36CA5FB9" w:rsidR="0069358D" w:rsidRPr="009917B6" w:rsidRDefault="00112A1A" w:rsidP="007C79DA">
            <w:pPr>
              <w:spacing w:before="0" w:after="0"/>
              <w:jc w:val="center"/>
              <w:rPr>
                <w:rFonts w:ascii="Times New Roman" w:hAnsi="Times New Roman"/>
                <w:sz w:val="20"/>
              </w:rPr>
            </w:pPr>
            <w:r>
              <w:rPr>
                <w:rFonts w:ascii="Times New Roman" w:hAnsi="Times New Roman"/>
                <w:sz w:val="20"/>
              </w:rPr>
              <w:t>John Bro</w:t>
            </w:r>
            <w:r w:rsidR="008A4550">
              <w:rPr>
                <w:rFonts w:ascii="Times New Roman" w:hAnsi="Times New Roman"/>
                <w:sz w:val="20"/>
              </w:rPr>
              <w:t>cato</w:t>
            </w:r>
          </w:p>
        </w:tc>
        <w:tc>
          <w:tcPr>
            <w:tcW w:w="1713" w:type="dxa"/>
            <w:tcBorders>
              <w:top w:val="single" w:sz="2" w:space="0" w:color="auto"/>
              <w:left w:val="single" w:sz="2" w:space="0" w:color="auto"/>
              <w:bottom w:val="single" w:sz="2" w:space="0" w:color="auto"/>
              <w:right w:val="single" w:sz="2" w:space="0" w:color="auto"/>
            </w:tcBorders>
            <w:vAlign w:val="center"/>
          </w:tcPr>
          <w:p w14:paraId="683D06A2" w14:textId="6A1C44BC" w:rsidR="0069358D" w:rsidRPr="009917B6" w:rsidRDefault="00AA6AE7">
            <w:pPr>
              <w:spacing w:before="0" w:after="0"/>
              <w:jc w:val="center"/>
              <w:rPr>
                <w:rFonts w:ascii="Times New Roman" w:hAnsi="Times New Roman"/>
                <w:sz w:val="20"/>
              </w:rPr>
            </w:pPr>
            <w:r>
              <w:rPr>
                <w:rFonts w:ascii="Times New Roman" w:hAnsi="Times New Roman"/>
                <w:sz w:val="20"/>
              </w:rPr>
              <w:t>Oct 12, 2018</w:t>
            </w:r>
          </w:p>
        </w:tc>
        <w:tc>
          <w:tcPr>
            <w:tcW w:w="1558" w:type="dxa"/>
            <w:tcBorders>
              <w:top w:val="single" w:sz="2" w:space="0" w:color="auto"/>
              <w:left w:val="single" w:sz="2" w:space="0" w:color="auto"/>
              <w:bottom w:val="single" w:sz="2" w:space="0" w:color="auto"/>
              <w:right w:val="single" w:sz="18" w:space="0" w:color="auto"/>
            </w:tcBorders>
            <w:vAlign w:val="center"/>
          </w:tcPr>
          <w:p w14:paraId="083471D6" w14:textId="2DD1394A" w:rsidR="0069358D" w:rsidRPr="009917B6" w:rsidRDefault="0069358D">
            <w:pPr>
              <w:spacing w:before="0" w:after="0"/>
              <w:jc w:val="center"/>
              <w:rPr>
                <w:rFonts w:ascii="Times New Roman" w:hAnsi="Times New Roman"/>
                <w:sz w:val="20"/>
              </w:rPr>
            </w:pPr>
          </w:p>
        </w:tc>
      </w:tr>
      <w:tr w:rsidR="006E3178" w:rsidRPr="009917B6" w14:paraId="5FBB0E02"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170E0192" w14:textId="77777777" w:rsidR="006E3178" w:rsidRPr="009917B6" w:rsidRDefault="006E3178">
            <w:pPr>
              <w:spacing w:before="0" w:after="0"/>
              <w:jc w:val="center"/>
              <w:rPr>
                <w:rFonts w:ascii="Times New Roman" w:hAnsi="Times New Roman"/>
                <w:b/>
                <w:sz w:val="20"/>
              </w:rPr>
            </w:pPr>
            <w:r w:rsidRPr="009917B6">
              <w:rPr>
                <w:rFonts w:ascii="Times New Roman" w:hAnsi="Times New Roman"/>
                <w:b/>
                <w:sz w:val="20"/>
              </w:rPr>
              <w:t>8</w:t>
            </w:r>
          </w:p>
        </w:tc>
        <w:tc>
          <w:tcPr>
            <w:tcW w:w="4360" w:type="dxa"/>
            <w:tcBorders>
              <w:top w:val="single" w:sz="2" w:space="0" w:color="auto"/>
              <w:left w:val="single" w:sz="2" w:space="0" w:color="auto"/>
              <w:bottom w:val="single" w:sz="2" w:space="0" w:color="auto"/>
              <w:right w:val="single" w:sz="2" w:space="0" w:color="auto"/>
            </w:tcBorders>
          </w:tcPr>
          <w:p w14:paraId="0F5EFC28" w14:textId="677044C4" w:rsidR="006E3178" w:rsidRPr="009917B6" w:rsidRDefault="008A4550" w:rsidP="008A4550">
            <w:pPr>
              <w:pStyle w:val="ListParagraph"/>
              <w:ind w:left="0"/>
              <w:rPr>
                <w:rFonts w:ascii="Times New Roman" w:hAnsi="Times New Roman"/>
                <w:sz w:val="20"/>
              </w:rPr>
            </w:pPr>
            <w:r>
              <w:rPr>
                <w:rFonts w:ascii="Times New Roman" w:hAnsi="Times New Roman"/>
                <w:sz w:val="20"/>
              </w:rPr>
              <w:t>F</w:t>
            </w:r>
            <w:r w:rsidRPr="008A4550">
              <w:rPr>
                <w:rFonts w:ascii="Times New Roman" w:hAnsi="Times New Roman"/>
                <w:sz w:val="20"/>
              </w:rPr>
              <w:t>ormaliz</w:t>
            </w:r>
            <w:r>
              <w:rPr>
                <w:rFonts w:ascii="Times New Roman" w:hAnsi="Times New Roman"/>
                <w:sz w:val="20"/>
              </w:rPr>
              <w:t>e</w:t>
            </w:r>
            <w:r w:rsidRPr="008A4550">
              <w:rPr>
                <w:rFonts w:ascii="Times New Roman" w:hAnsi="Times New Roman"/>
                <w:sz w:val="20"/>
              </w:rPr>
              <w:t xml:space="preserve"> the student award selection numbers and process for consistency.</w:t>
            </w:r>
          </w:p>
        </w:tc>
        <w:tc>
          <w:tcPr>
            <w:tcW w:w="2088" w:type="dxa"/>
            <w:tcBorders>
              <w:top w:val="single" w:sz="2" w:space="0" w:color="auto"/>
              <w:left w:val="single" w:sz="2" w:space="0" w:color="auto"/>
              <w:bottom w:val="single" w:sz="2" w:space="0" w:color="auto"/>
              <w:right w:val="single" w:sz="2" w:space="0" w:color="auto"/>
            </w:tcBorders>
            <w:vAlign w:val="center"/>
          </w:tcPr>
          <w:p w14:paraId="49FC5443" w14:textId="69DF71AD" w:rsidR="006E3178" w:rsidRPr="009917B6" w:rsidRDefault="006E3178" w:rsidP="007C79DA">
            <w:pPr>
              <w:spacing w:before="0" w:after="0"/>
              <w:jc w:val="center"/>
              <w:rPr>
                <w:rFonts w:ascii="Times New Roman" w:hAnsi="Times New Roman"/>
                <w:sz w:val="20"/>
              </w:rPr>
            </w:pPr>
          </w:p>
        </w:tc>
        <w:tc>
          <w:tcPr>
            <w:tcW w:w="1713" w:type="dxa"/>
            <w:tcBorders>
              <w:top w:val="single" w:sz="2" w:space="0" w:color="auto"/>
              <w:left w:val="single" w:sz="2" w:space="0" w:color="auto"/>
              <w:bottom w:val="single" w:sz="2" w:space="0" w:color="auto"/>
              <w:right w:val="single" w:sz="2" w:space="0" w:color="auto"/>
            </w:tcBorders>
            <w:vAlign w:val="center"/>
          </w:tcPr>
          <w:p w14:paraId="70395DFC" w14:textId="0E2CB483" w:rsidR="006E3178" w:rsidRPr="009917B6" w:rsidRDefault="008A4550">
            <w:pPr>
              <w:spacing w:before="0" w:after="0"/>
              <w:jc w:val="center"/>
              <w:rPr>
                <w:rFonts w:ascii="Times New Roman" w:hAnsi="Times New Roman"/>
                <w:sz w:val="20"/>
              </w:rPr>
            </w:pPr>
            <w:r>
              <w:rPr>
                <w:rFonts w:ascii="Times New Roman" w:hAnsi="Times New Roman"/>
                <w:sz w:val="20"/>
              </w:rPr>
              <w:t>Oct 12, 2018</w:t>
            </w:r>
          </w:p>
        </w:tc>
        <w:tc>
          <w:tcPr>
            <w:tcW w:w="1558" w:type="dxa"/>
            <w:tcBorders>
              <w:top w:val="single" w:sz="2" w:space="0" w:color="auto"/>
              <w:left w:val="single" w:sz="2" w:space="0" w:color="auto"/>
              <w:bottom w:val="single" w:sz="2" w:space="0" w:color="auto"/>
              <w:right w:val="single" w:sz="18" w:space="0" w:color="auto"/>
            </w:tcBorders>
            <w:vAlign w:val="center"/>
          </w:tcPr>
          <w:p w14:paraId="63D78FF8" w14:textId="0A1B6321" w:rsidR="006E3178" w:rsidRPr="009917B6" w:rsidRDefault="006E3178">
            <w:pPr>
              <w:spacing w:before="0" w:after="0"/>
              <w:jc w:val="center"/>
              <w:rPr>
                <w:rFonts w:ascii="Times New Roman" w:hAnsi="Times New Roman"/>
                <w:sz w:val="20"/>
              </w:rPr>
            </w:pPr>
          </w:p>
        </w:tc>
      </w:tr>
      <w:tr w:rsidR="00674E74" w:rsidRPr="009917B6" w14:paraId="056D85FC"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37E66D62" w14:textId="2BEEB6A9" w:rsidR="00674E74" w:rsidRPr="009917B6" w:rsidRDefault="00674E74">
            <w:pPr>
              <w:spacing w:before="0" w:after="0"/>
              <w:jc w:val="center"/>
              <w:rPr>
                <w:rFonts w:ascii="Times New Roman" w:hAnsi="Times New Roman"/>
                <w:b/>
                <w:sz w:val="20"/>
              </w:rPr>
            </w:pPr>
            <w:r>
              <w:rPr>
                <w:rFonts w:ascii="Times New Roman" w:hAnsi="Times New Roman"/>
                <w:b/>
                <w:sz w:val="20"/>
              </w:rPr>
              <w:t>9</w:t>
            </w:r>
          </w:p>
        </w:tc>
        <w:tc>
          <w:tcPr>
            <w:tcW w:w="4360" w:type="dxa"/>
            <w:tcBorders>
              <w:top w:val="single" w:sz="2" w:space="0" w:color="auto"/>
              <w:left w:val="single" w:sz="2" w:space="0" w:color="auto"/>
              <w:bottom w:val="single" w:sz="2" w:space="0" w:color="auto"/>
              <w:right w:val="single" w:sz="2" w:space="0" w:color="auto"/>
            </w:tcBorders>
          </w:tcPr>
          <w:p w14:paraId="1DFF18B4" w14:textId="7A39D53B" w:rsidR="00674E74" w:rsidRPr="009917B6" w:rsidRDefault="00AA0B88" w:rsidP="00AA0B88">
            <w:pPr>
              <w:pStyle w:val="ListParagraph"/>
              <w:ind w:left="0"/>
              <w:rPr>
                <w:rFonts w:ascii="Times New Roman" w:hAnsi="Times New Roman"/>
                <w:sz w:val="20"/>
              </w:rPr>
            </w:pPr>
            <w:r>
              <w:rPr>
                <w:rFonts w:ascii="Times New Roman" w:hAnsi="Times New Roman"/>
                <w:sz w:val="20"/>
              </w:rPr>
              <w:t>Q</w:t>
            </w:r>
            <w:r w:rsidR="008A4550" w:rsidRPr="008A4550">
              <w:rPr>
                <w:rFonts w:ascii="Times New Roman" w:hAnsi="Times New Roman"/>
                <w:sz w:val="20"/>
              </w:rPr>
              <w:t xml:space="preserve">uery Memphis and other </w:t>
            </w:r>
            <w:r>
              <w:rPr>
                <w:rFonts w:ascii="Times New Roman" w:hAnsi="Times New Roman"/>
                <w:sz w:val="20"/>
              </w:rPr>
              <w:t xml:space="preserve">future </w:t>
            </w:r>
            <w:r w:rsidR="008A4550" w:rsidRPr="008A4550">
              <w:rPr>
                <w:rFonts w:ascii="Times New Roman" w:hAnsi="Times New Roman"/>
                <w:sz w:val="20"/>
              </w:rPr>
              <w:t>Host Site</w:t>
            </w:r>
            <w:r>
              <w:rPr>
                <w:rFonts w:ascii="Times New Roman" w:hAnsi="Times New Roman"/>
                <w:sz w:val="20"/>
              </w:rPr>
              <w:t>s</w:t>
            </w:r>
            <w:r w:rsidR="008A4550" w:rsidRPr="008A4550">
              <w:rPr>
                <w:rFonts w:ascii="Times New Roman" w:hAnsi="Times New Roman"/>
                <w:sz w:val="20"/>
              </w:rPr>
              <w:t xml:space="preserve"> as to their willingness to move to </w:t>
            </w:r>
            <w:r>
              <w:rPr>
                <w:rFonts w:ascii="Times New Roman" w:hAnsi="Times New Roman"/>
                <w:sz w:val="20"/>
              </w:rPr>
              <w:t>2019.</w:t>
            </w:r>
          </w:p>
        </w:tc>
        <w:tc>
          <w:tcPr>
            <w:tcW w:w="2088" w:type="dxa"/>
            <w:tcBorders>
              <w:top w:val="single" w:sz="2" w:space="0" w:color="auto"/>
              <w:left w:val="single" w:sz="2" w:space="0" w:color="auto"/>
              <w:bottom w:val="single" w:sz="2" w:space="0" w:color="auto"/>
              <w:right w:val="single" w:sz="2" w:space="0" w:color="auto"/>
            </w:tcBorders>
            <w:vAlign w:val="center"/>
          </w:tcPr>
          <w:p w14:paraId="5E636B89" w14:textId="70BE95CC" w:rsidR="00674E74" w:rsidRPr="009917B6" w:rsidRDefault="00112A1A" w:rsidP="007C79DA">
            <w:pPr>
              <w:spacing w:before="0" w:after="0"/>
              <w:jc w:val="center"/>
              <w:rPr>
                <w:rFonts w:ascii="Times New Roman" w:hAnsi="Times New Roman"/>
                <w:sz w:val="20"/>
              </w:rPr>
            </w:pPr>
            <w:r>
              <w:rPr>
                <w:rFonts w:ascii="Times New Roman" w:hAnsi="Times New Roman"/>
                <w:sz w:val="20"/>
              </w:rPr>
              <w:t>John Bro</w:t>
            </w:r>
            <w:r w:rsidR="00AA0B88">
              <w:rPr>
                <w:rFonts w:ascii="Times New Roman" w:hAnsi="Times New Roman"/>
                <w:sz w:val="20"/>
              </w:rPr>
              <w:t>cato</w:t>
            </w:r>
          </w:p>
        </w:tc>
        <w:tc>
          <w:tcPr>
            <w:tcW w:w="1713" w:type="dxa"/>
            <w:tcBorders>
              <w:top w:val="single" w:sz="2" w:space="0" w:color="auto"/>
              <w:left w:val="single" w:sz="2" w:space="0" w:color="auto"/>
              <w:bottom w:val="single" w:sz="2" w:space="0" w:color="auto"/>
              <w:right w:val="single" w:sz="2" w:space="0" w:color="auto"/>
            </w:tcBorders>
            <w:vAlign w:val="center"/>
          </w:tcPr>
          <w:p w14:paraId="27213ED0" w14:textId="5B57C84A" w:rsidR="00674E74" w:rsidRPr="009917B6" w:rsidRDefault="00AA0B88">
            <w:pPr>
              <w:spacing w:before="0" w:after="0"/>
              <w:jc w:val="center"/>
              <w:rPr>
                <w:rFonts w:ascii="Times New Roman" w:hAnsi="Times New Roman"/>
                <w:sz w:val="20"/>
              </w:rPr>
            </w:pPr>
            <w:r>
              <w:rPr>
                <w:rFonts w:ascii="Times New Roman" w:hAnsi="Times New Roman"/>
                <w:sz w:val="20"/>
              </w:rPr>
              <w:t>Mar 28, 2018</w:t>
            </w:r>
          </w:p>
        </w:tc>
        <w:tc>
          <w:tcPr>
            <w:tcW w:w="1558" w:type="dxa"/>
            <w:tcBorders>
              <w:top w:val="single" w:sz="2" w:space="0" w:color="auto"/>
              <w:left w:val="single" w:sz="2" w:space="0" w:color="auto"/>
              <w:bottom w:val="single" w:sz="2" w:space="0" w:color="auto"/>
              <w:right w:val="single" w:sz="18" w:space="0" w:color="auto"/>
            </w:tcBorders>
            <w:vAlign w:val="center"/>
          </w:tcPr>
          <w:p w14:paraId="41737573" w14:textId="77777777" w:rsidR="00674E74" w:rsidRPr="009917B6" w:rsidRDefault="00674E74">
            <w:pPr>
              <w:spacing w:before="0" w:after="0"/>
              <w:jc w:val="center"/>
              <w:rPr>
                <w:rFonts w:ascii="Times New Roman" w:hAnsi="Times New Roman"/>
                <w:sz w:val="20"/>
              </w:rPr>
            </w:pPr>
          </w:p>
        </w:tc>
      </w:tr>
      <w:tr w:rsidR="00674E74" w:rsidRPr="009917B6" w14:paraId="36CD6DC1"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29FE7B63" w14:textId="2592C3CF" w:rsidR="00674E74" w:rsidRPr="009917B6" w:rsidRDefault="00674E74">
            <w:pPr>
              <w:spacing w:before="0" w:after="0"/>
              <w:jc w:val="center"/>
              <w:rPr>
                <w:rFonts w:ascii="Times New Roman" w:hAnsi="Times New Roman"/>
                <w:b/>
                <w:sz w:val="20"/>
              </w:rPr>
            </w:pPr>
            <w:r>
              <w:rPr>
                <w:rFonts w:ascii="Times New Roman" w:hAnsi="Times New Roman"/>
                <w:b/>
                <w:sz w:val="20"/>
              </w:rPr>
              <w:t>10</w:t>
            </w:r>
          </w:p>
        </w:tc>
        <w:tc>
          <w:tcPr>
            <w:tcW w:w="4360" w:type="dxa"/>
            <w:tcBorders>
              <w:top w:val="single" w:sz="2" w:space="0" w:color="auto"/>
              <w:left w:val="single" w:sz="2" w:space="0" w:color="auto"/>
              <w:bottom w:val="single" w:sz="2" w:space="0" w:color="auto"/>
              <w:right w:val="single" w:sz="2" w:space="0" w:color="auto"/>
            </w:tcBorders>
          </w:tcPr>
          <w:p w14:paraId="22D05571" w14:textId="32EA95AF" w:rsidR="00674E74" w:rsidRPr="009917B6" w:rsidRDefault="00F52748" w:rsidP="00F52748">
            <w:pPr>
              <w:pStyle w:val="ListParagraph"/>
              <w:ind w:left="0"/>
              <w:rPr>
                <w:rFonts w:ascii="Times New Roman" w:hAnsi="Times New Roman"/>
                <w:sz w:val="20"/>
              </w:rPr>
            </w:pPr>
            <w:r>
              <w:rPr>
                <w:rFonts w:ascii="Times New Roman" w:hAnsi="Times New Roman"/>
                <w:sz w:val="20"/>
              </w:rPr>
              <w:t>C</w:t>
            </w:r>
            <w:r w:rsidRPr="00F52748">
              <w:rPr>
                <w:rFonts w:ascii="Times New Roman" w:hAnsi="Times New Roman"/>
                <w:sz w:val="20"/>
              </w:rPr>
              <w:t>ollect</w:t>
            </w:r>
            <w:r>
              <w:rPr>
                <w:rFonts w:ascii="Times New Roman" w:hAnsi="Times New Roman"/>
                <w:sz w:val="20"/>
              </w:rPr>
              <w:t xml:space="preserve"> </w:t>
            </w:r>
            <w:r w:rsidRPr="00F52748">
              <w:rPr>
                <w:rFonts w:ascii="Times New Roman" w:hAnsi="Times New Roman"/>
                <w:sz w:val="20"/>
              </w:rPr>
              <w:t xml:space="preserve">feedback from other </w:t>
            </w:r>
            <w:r>
              <w:rPr>
                <w:rFonts w:ascii="Times New Roman" w:hAnsi="Times New Roman"/>
                <w:sz w:val="20"/>
              </w:rPr>
              <w:t>Zone II s</w:t>
            </w:r>
            <w:r w:rsidRPr="00F52748">
              <w:rPr>
                <w:rFonts w:ascii="Times New Roman" w:hAnsi="Times New Roman"/>
                <w:sz w:val="20"/>
              </w:rPr>
              <w:t xml:space="preserve">ections about the recent Zone II Conference and determine whether there is interest in having future such conferences. </w:t>
            </w:r>
          </w:p>
        </w:tc>
        <w:tc>
          <w:tcPr>
            <w:tcW w:w="2088" w:type="dxa"/>
            <w:tcBorders>
              <w:top w:val="single" w:sz="2" w:space="0" w:color="auto"/>
              <w:left w:val="single" w:sz="2" w:space="0" w:color="auto"/>
              <w:bottom w:val="single" w:sz="2" w:space="0" w:color="auto"/>
              <w:right w:val="single" w:sz="2" w:space="0" w:color="auto"/>
            </w:tcBorders>
            <w:vAlign w:val="center"/>
          </w:tcPr>
          <w:p w14:paraId="2D6A86AD" w14:textId="1B2E6918" w:rsidR="00674E74" w:rsidRPr="009917B6" w:rsidRDefault="00F52748" w:rsidP="007C79DA">
            <w:pPr>
              <w:spacing w:before="0" w:after="0"/>
              <w:jc w:val="center"/>
              <w:rPr>
                <w:rFonts w:ascii="Times New Roman" w:hAnsi="Times New Roman"/>
                <w:sz w:val="20"/>
              </w:rPr>
            </w:pPr>
            <w:r>
              <w:rPr>
                <w:rFonts w:ascii="Times New Roman" w:hAnsi="Times New Roman"/>
                <w:sz w:val="20"/>
              </w:rPr>
              <w:t>Gary Steffen</w:t>
            </w:r>
          </w:p>
        </w:tc>
        <w:tc>
          <w:tcPr>
            <w:tcW w:w="1713" w:type="dxa"/>
            <w:tcBorders>
              <w:top w:val="single" w:sz="2" w:space="0" w:color="auto"/>
              <w:left w:val="single" w:sz="2" w:space="0" w:color="auto"/>
              <w:bottom w:val="single" w:sz="2" w:space="0" w:color="auto"/>
              <w:right w:val="single" w:sz="2" w:space="0" w:color="auto"/>
            </w:tcBorders>
            <w:vAlign w:val="center"/>
          </w:tcPr>
          <w:p w14:paraId="6ABD5E48" w14:textId="769C7DF6" w:rsidR="00674E74" w:rsidRPr="009917B6" w:rsidRDefault="00F52748">
            <w:pPr>
              <w:spacing w:before="0" w:after="0"/>
              <w:jc w:val="center"/>
              <w:rPr>
                <w:rFonts w:ascii="Times New Roman" w:hAnsi="Times New Roman"/>
                <w:sz w:val="20"/>
              </w:rPr>
            </w:pPr>
            <w:r>
              <w:rPr>
                <w:rFonts w:ascii="Times New Roman" w:hAnsi="Times New Roman"/>
                <w:sz w:val="20"/>
              </w:rPr>
              <w:t>Oct 12, 2018</w:t>
            </w:r>
          </w:p>
        </w:tc>
        <w:tc>
          <w:tcPr>
            <w:tcW w:w="1558" w:type="dxa"/>
            <w:tcBorders>
              <w:top w:val="single" w:sz="2" w:space="0" w:color="auto"/>
              <w:left w:val="single" w:sz="2" w:space="0" w:color="auto"/>
              <w:bottom w:val="single" w:sz="2" w:space="0" w:color="auto"/>
              <w:right w:val="single" w:sz="18" w:space="0" w:color="auto"/>
            </w:tcBorders>
            <w:vAlign w:val="center"/>
          </w:tcPr>
          <w:p w14:paraId="7DD6DC46" w14:textId="77777777" w:rsidR="00674E74" w:rsidRPr="009917B6" w:rsidRDefault="00674E74">
            <w:pPr>
              <w:spacing w:before="0" w:after="0"/>
              <w:jc w:val="center"/>
              <w:rPr>
                <w:rFonts w:ascii="Times New Roman" w:hAnsi="Times New Roman"/>
                <w:sz w:val="20"/>
              </w:rPr>
            </w:pPr>
          </w:p>
        </w:tc>
      </w:tr>
      <w:tr w:rsidR="008A4550" w:rsidRPr="009917B6" w14:paraId="09E3AEE8"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0FF3F978" w14:textId="690CD3ED" w:rsidR="008A4550" w:rsidRDefault="008A4550">
            <w:pPr>
              <w:spacing w:before="0" w:after="0"/>
              <w:jc w:val="center"/>
              <w:rPr>
                <w:rFonts w:ascii="Times New Roman" w:hAnsi="Times New Roman"/>
                <w:b/>
                <w:sz w:val="20"/>
              </w:rPr>
            </w:pPr>
            <w:r>
              <w:rPr>
                <w:rFonts w:ascii="Times New Roman" w:hAnsi="Times New Roman"/>
                <w:b/>
                <w:sz w:val="20"/>
              </w:rPr>
              <w:t>11</w:t>
            </w:r>
          </w:p>
        </w:tc>
        <w:tc>
          <w:tcPr>
            <w:tcW w:w="4360" w:type="dxa"/>
            <w:tcBorders>
              <w:top w:val="single" w:sz="2" w:space="0" w:color="auto"/>
              <w:left w:val="single" w:sz="2" w:space="0" w:color="auto"/>
              <w:bottom w:val="single" w:sz="2" w:space="0" w:color="auto"/>
              <w:right w:val="single" w:sz="2" w:space="0" w:color="auto"/>
            </w:tcBorders>
          </w:tcPr>
          <w:p w14:paraId="6AC009AD" w14:textId="40DD1C9A" w:rsidR="00F52748" w:rsidRPr="00F52748" w:rsidRDefault="00F52748" w:rsidP="00F52748">
            <w:pPr>
              <w:pStyle w:val="ListParagraph"/>
              <w:ind w:left="0"/>
              <w:rPr>
                <w:rFonts w:ascii="Times New Roman" w:hAnsi="Times New Roman"/>
                <w:b/>
                <w:sz w:val="20"/>
              </w:rPr>
            </w:pPr>
            <w:r>
              <w:rPr>
                <w:rFonts w:ascii="Times New Roman" w:hAnsi="Times New Roman"/>
                <w:sz w:val="20"/>
              </w:rPr>
              <w:t xml:space="preserve">Address syncing </w:t>
            </w:r>
            <w:r w:rsidRPr="00F52748">
              <w:rPr>
                <w:rFonts w:ascii="Times New Roman" w:hAnsi="Times New Roman"/>
                <w:sz w:val="20"/>
              </w:rPr>
              <w:t xml:space="preserve">registration fees and due dates with the award notice dates.  </w:t>
            </w:r>
          </w:p>
          <w:p w14:paraId="1DB62BB7" w14:textId="77777777" w:rsidR="008A4550" w:rsidRPr="009917B6" w:rsidRDefault="008A4550" w:rsidP="009917B6">
            <w:pPr>
              <w:pStyle w:val="ListParagraph"/>
              <w:spacing w:before="0" w:after="0"/>
              <w:ind w:left="0"/>
              <w:rPr>
                <w:rFonts w:ascii="Times New Roman" w:hAnsi="Times New Roman"/>
                <w:sz w:val="20"/>
              </w:rPr>
            </w:pPr>
          </w:p>
        </w:tc>
        <w:tc>
          <w:tcPr>
            <w:tcW w:w="2088" w:type="dxa"/>
            <w:tcBorders>
              <w:top w:val="single" w:sz="2" w:space="0" w:color="auto"/>
              <w:left w:val="single" w:sz="2" w:space="0" w:color="auto"/>
              <w:bottom w:val="single" w:sz="2" w:space="0" w:color="auto"/>
              <w:right w:val="single" w:sz="2" w:space="0" w:color="auto"/>
            </w:tcBorders>
            <w:vAlign w:val="center"/>
          </w:tcPr>
          <w:p w14:paraId="70B7CB04" w14:textId="43C5E35D" w:rsidR="008A4550" w:rsidRPr="009917B6" w:rsidRDefault="000C1CA0" w:rsidP="007C79DA">
            <w:pPr>
              <w:spacing w:before="0" w:after="0"/>
              <w:jc w:val="center"/>
              <w:rPr>
                <w:rFonts w:ascii="Times New Roman" w:hAnsi="Times New Roman"/>
                <w:sz w:val="20"/>
              </w:rPr>
            </w:pPr>
            <w:r>
              <w:rPr>
                <w:rFonts w:ascii="Times New Roman" w:hAnsi="Times New Roman"/>
                <w:sz w:val="20"/>
              </w:rPr>
              <w:t>Sally Pardue</w:t>
            </w:r>
          </w:p>
        </w:tc>
        <w:tc>
          <w:tcPr>
            <w:tcW w:w="1713" w:type="dxa"/>
            <w:tcBorders>
              <w:top w:val="single" w:sz="2" w:space="0" w:color="auto"/>
              <w:left w:val="single" w:sz="2" w:space="0" w:color="auto"/>
              <w:bottom w:val="single" w:sz="2" w:space="0" w:color="auto"/>
              <w:right w:val="single" w:sz="2" w:space="0" w:color="auto"/>
            </w:tcBorders>
            <w:vAlign w:val="center"/>
          </w:tcPr>
          <w:p w14:paraId="55F459DA" w14:textId="5E4516A1" w:rsidR="008A4550" w:rsidRPr="009917B6" w:rsidRDefault="000C1CA0">
            <w:pPr>
              <w:spacing w:before="0" w:after="0"/>
              <w:jc w:val="center"/>
              <w:rPr>
                <w:rFonts w:ascii="Times New Roman" w:hAnsi="Times New Roman"/>
                <w:sz w:val="20"/>
              </w:rPr>
            </w:pPr>
            <w:r>
              <w:rPr>
                <w:rFonts w:ascii="Times New Roman" w:hAnsi="Times New Roman"/>
                <w:sz w:val="20"/>
              </w:rPr>
              <w:t>Oct 12, 2018</w:t>
            </w:r>
          </w:p>
        </w:tc>
        <w:tc>
          <w:tcPr>
            <w:tcW w:w="1558" w:type="dxa"/>
            <w:tcBorders>
              <w:top w:val="single" w:sz="2" w:space="0" w:color="auto"/>
              <w:left w:val="single" w:sz="2" w:space="0" w:color="auto"/>
              <w:bottom w:val="single" w:sz="2" w:space="0" w:color="auto"/>
              <w:right w:val="single" w:sz="18" w:space="0" w:color="auto"/>
            </w:tcBorders>
            <w:vAlign w:val="center"/>
          </w:tcPr>
          <w:p w14:paraId="1A27F4B6" w14:textId="77777777" w:rsidR="008A4550" w:rsidRPr="009917B6" w:rsidRDefault="008A4550">
            <w:pPr>
              <w:spacing w:before="0" w:after="0"/>
              <w:jc w:val="center"/>
              <w:rPr>
                <w:rFonts w:ascii="Times New Roman" w:hAnsi="Times New Roman"/>
                <w:sz w:val="20"/>
              </w:rPr>
            </w:pPr>
          </w:p>
        </w:tc>
      </w:tr>
      <w:tr w:rsidR="008A4550" w:rsidRPr="009917B6" w14:paraId="4DAB7CE1"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01417D2F" w14:textId="0E658371" w:rsidR="008A4550" w:rsidRDefault="008A4550">
            <w:pPr>
              <w:spacing w:before="0" w:after="0"/>
              <w:jc w:val="center"/>
              <w:rPr>
                <w:rFonts w:ascii="Times New Roman" w:hAnsi="Times New Roman"/>
                <w:b/>
                <w:sz w:val="20"/>
              </w:rPr>
            </w:pPr>
            <w:r>
              <w:rPr>
                <w:rFonts w:ascii="Times New Roman" w:hAnsi="Times New Roman"/>
                <w:b/>
                <w:sz w:val="20"/>
              </w:rPr>
              <w:t>12</w:t>
            </w:r>
          </w:p>
        </w:tc>
        <w:tc>
          <w:tcPr>
            <w:tcW w:w="4360" w:type="dxa"/>
            <w:tcBorders>
              <w:top w:val="single" w:sz="2" w:space="0" w:color="auto"/>
              <w:left w:val="single" w:sz="2" w:space="0" w:color="auto"/>
              <w:bottom w:val="single" w:sz="2" w:space="0" w:color="auto"/>
              <w:right w:val="single" w:sz="2" w:space="0" w:color="auto"/>
            </w:tcBorders>
          </w:tcPr>
          <w:p w14:paraId="3ADB61C2" w14:textId="209A7BF6" w:rsidR="000C1CA0" w:rsidRPr="000C1CA0" w:rsidRDefault="000C1CA0" w:rsidP="000C1CA0">
            <w:pPr>
              <w:pStyle w:val="ListParagraph"/>
              <w:ind w:left="0"/>
              <w:rPr>
                <w:rFonts w:ascii="Times New Roman" w:hAnsi="Times New Roman"/>
                <w:sz w:val="20"/>
              </w:rPr>
            </w:pPr>
            <w:r>
              <w:rPr>
                <w:rFonts w:ascii="Times New Roman" w:hAnsi="Times New Roman"/>
                <w:sz w:val="20"/>
              </w:rPr>
              <w:t>L</w:t>
            </w:r>
            <w:r w:rsidRPr="000C1CA0">
              <w:rPr>
                <w:rFonts w:ascii="Times New Roman" w:hAnsi="Times New Roman"/>
                <w:sz w:val="20"/>
              </w:rPr>
              <w:t>ook into</w:t>
            </w:r>
            <w:r>
              <w:rPr>
                <w:rFonts w:ascii="Times New Roman" w:hAnsi="Times New Roman"/>
                <w:sz w:val="20"/>
              </w:rPr>
              <w:t xml:space="preserve"> </w:t>
            </w:r>
            <w:r w:rsidRPr="000C1CA0">
              <w:rPr>
                <w:rFonts w:ascii="Times New Roman" w:hAnsi="Times New Roman"/>
                <w:sz w:val="20"/>
              </w:rPr>
              <w:t>obtain</w:t>
            </w:r>
            <w:r>
              <w:rPr>
                <w:rFonts w:ascii="Times New Roman" w:hAnsi="Times New Roman"/>
                <w:sz w:val="20"/>
              </w:rPr>
              <w:t>ing</w:t>
            </w:r>
            <w:r w:rsidRPr="000C1CA0">
              <w:rPr>
                <w:rFonts w:ascii="Times New Roman" w:hAnsi="Times New Roman"/>
                <w:sz w:val="20"/>
              </w:rPr>
              <w:t xml:space="preserve"> duplicates</w:t>
            </w:r>
            <w:r>
              <w:rPr>
                <w:rFonts w:ascii="Times New Roman" w:hAnsi="Times New Roman"/>
                <w:sz w:val="20"/>
              </w:rPr>
              <w:t xml:space="preserve"> for the research award medallion. </w:t>
            </w:r>
          </w:p>
          <w:p w14:paraId="486C17BE" w14:textId="77777777" w:rsidR="008A4550" w:rsidRPr="009917B6" w:rsidRDefault="008A4550" w:rsidP="009917B6">
            <w:pPr>
              <w:pStyle w:val="ListParagraph"/>
              <w:spacing w:before="0" w:after="0"/>
              <w:ind w:left="0"/>
              <w:rPr>
                <w:rFonts w:ascii="Times New Roman" w:hAnsi="Times New Roman"/>
                <w:sz w:val="20"/>
              </w:rPr>
            </w:pPr>
          </w:p>
        </w:tc>
        <w:tc>
          <w:tcPr>
            <w:tcW w:w="2088" w:type="dxa"/>
            <w:tcBorders>
              <w:top w:val="single" w:sz="2" w:space="0" w:color="auto"/>
              <w:left w:val="single" w:sz="2" w:space="0" w:color="auto"/>
              <w:bottom w:val="single" w:sz="2" w:space="0" w:color="auto"/>
              <w:right w:val="single" w:sz="2" w:space="0" w:color="auto"/>
            </w:tcBorders>
            <w:vAlign w:val="center"/>
          </w:tcPr>
          <w:p w14:paraId="75D7B02D" w14:textId="0197A680" w:rsidR="008A4550" w:rsidRPr="009917B6" w:rsidRDefault="000C1CA0" w:rsidP="007C79DA">
            <w:pPr>
              <w:spacing w:before="0" w:after="0"/>
              <w:jc w:val="center"/>
              <w:rPr>
                <w:rFonts w:ascii="Times New Roman" w:hAnsi="Times New Roman"/>
                <w:sz w:val="20"/>
              </w:rPr>
            </w:pPr>
            <w:r>
              <w:rPr>
                <w:rFonts w:ascii="Times New Roman" w:hAnsi="Times New Roman"/>
                <w:sz w:val="20"/>
              </w:rPr>
              <w:t>Cecelia Wigal</w:t>
            </w:r>
          </w:p>
        </w:tc>
        <w:tc>
          <w:tcPr>
            <w:tcW w:w="1713" w:type="dxa"/>
            <w:tcBorders>
              <w:top w:val="single" w:sz="2" w:space="0" w:color="auto"/>
              <w:left w:val="single" w:sz="2" w:space="0" w:color="auto"/>
              <w:bottom w:val="single" w:sz="2" w:space="0" w:color="auto"/>
              <w:right w:val="single" w:sz="2" w:space="0" w:color="auto"/>
            </w:tcBorders>
            <w:vAlign w:val="center"/>
          </w:tcPr>
          <w:p w14:paraId="6E8EAB7A" w14:textId="526F8C95" w:rsidR="008A4550" w:rsidRPr="009917B6" w:rsidRDefault="000C1CA0">
            <w:pPr>
              <w:spacing w:before="0" w:after="0"/>
              <w:jc w:val="center"/>
              <w:rPr>
                <w:rFonts w:ascii="Times New Roman" w:hAnsi="Times New Roman"/>
                <w:sz w:val="20"/>
              </w:rPr>
            </w:pPr>
            <w:r>
              <w:rPr>
                <w:rFonts w:ascii="Times New Roman" w:hAnsi="Times New Roman"/>
                <w:sz w:val="20"/>
              </w:rPr>
              <w:t>Dec 31, 2018</w:t>
            </w:r>
          </w:p>
        </w:tc>
        <w:tc>
          <w:tcPr>
            <w:tcW w:w="1558" w:type="dxa"/>
            <w:tcBorders>
              <w:top w:val="single" w:sz="2" w:space="0" w:color="auto"/>
              <w:left w:val="single" w:sz="2" w:space="0" w:color="auto"/>
              <w:bottom w:val="single" w:sz="2" w:space="0" w:color="auto"/>
              <w:right w:val="single" w:sz="18" w:space="0" w:color="auto"/>
            </w:tcBorders>
            <w:vAlign w:val="center"/>
          </w:tcPr>
          <w:p w14:paraId="72554E58" w14:textId="77777777" w:rsidR="008A4550" w:rsidRPr="009917B6" w:rsidRDefault="008A4550">
            <w:pPr>
              <w:spacing w:before="0" w:after="0"/>
              <w:jc w:val="center"/>
              <w:rPr>
                <w:rFonts w:ascii="Times New Roman" w:hAnsi="Times New Roman"/>
                <w:sz w:val="20"/>
              </w:rPr>
            </w:pPr>
          </w:p>
        </w:tc>
      </w:tr>
      <w:tr w:rsidR="00F52748" w:rsidRPr="009917B6" w14:paraId="6EA6F116"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17A14662" w14:textId="50518B55" w:rsidR="00F52748" w:rsidRDefault="00F52748">
            <w:pPr>
              <w:spacing w:before="0" w:after="0"/>
              <w:jc w:val="center"/>
              <w:rPr>
                <w:rFonts w:ascii="Times New Roman" w:hAnsi="Times New Roman"/>
                <w:b/>
                <w:sz w:val="20"/>
              </w:rPr>
            </w:pPr>
            <w:r>
              <w:rPr>
                <w:rFonts w:ascii="Times New Roman" w:hAnsi="Times New Roman"/>
                <w:b/>
                <w:sz w:val="20"/>
              </w:rPr>
              <w:t>13</w:t>
            </w:r>
          </w:p>
        </w:tc>
        <w:tc>
          <w:tcPr>
            <w:tcW w:w="4360" w:type="dxa"/>
            <w:tcBorders>
              <w:top w:val="single" w:sz="2" w:space="0" w:color="auto"/>
              <w:left w:val="single" w:sz="2" w:space="0" w:color="auto"/>
              <w:bottom w:val="single" w:sz="2" w:space="0" w:color="auto"/>
              <w:right w:val="single" w:sz="2" w:space="0" w:color="auto"/>
            </w:tcBorders>
          </w:tcPr>
          <w:p w14:paraId="2115EDED" w14:textId="6FA1798D" w:rsidR="00F52748" w:rsidRPr="009917B6" w:rsidRDefault="000C1CA0" w:rsidP="000C1CA0">
            <w:pPr>
              <w:pStyle w:val="ListParagraph"/>
              <w:ind w:left="0"/>
              <w:rPr>
                <w:rFonts w:ascii="Times New Roman" w:hAnsi="Times New Roman"/>
                <w:sz w:val="20"/>
              </w:rPr>
            </w:pPr>
            <w:r>
              <w:rPr>
                <w:rFonts w:ascii="Times New Roman" w:hAnsi="Times New Roman"/>
                <w:sz w:val="20"/>
              </w:rPr>
              <w:t>R</w:t>
            </w:r>
            <w:r w:rsidRPr="000C1CA0">
              <w:rPr>
                <w:rFonts w:ascii="Times New Roman" w:hAnsi="Times New Roman"/>
                <w:sz w:val="20"/>
              </w:rPr>
              <w:t xml:space="preserve">equest divisions </w:t>
            </w:r>
            <w:r>
              <w:rPr>
                <w:rFonts w:ascii="Times New Roman" w:hAnsi="Times New Roman"/>
                <w:sz w:val="20"/>
              </w:rPr>
              <w:t>to compose</w:t>
            </w:r>
            <w:r w:rsidRPr="000C1CA0">
              <w:rPr>
                <w:rFonts w:ascii="Times New Roman" w:hAnsi="Times New Roman"/>
                <w:sz w:val="20"/>
              </w:rPr>
              <w:t xml:space="preserve"> two or three sentences explaining their policy for selecting papers</w:t>
            </w:r>
            <w:r>
              <w:rPr>
                <w:rFonts w:ascii="Times New Roman" w:hAnsi="Times New Roman"/>
                <w:sz w:val="20"/>
              </w:rPr>
              <w:t xml:space="preserve"> for the Conference. </w:t>
            </w:r>
          </w:p>
        </w:tc>
        <w:tc>
          <w:tcPr>
            <w:tcW w:w="2088" w:type="dxa"/>
            <w:tcBorders>
              <w:top w:val="single" w:sz="2" w:space="0" w:color="auto"/>
              <w:left w:val="single" w:sz="2" w:space="0" w:color="auto"/>
              <w:bottom w:val="single" w:sz="2" w:space="0" w:color="auto"/>
              <w:right w:val="single" w:sz="2" w:space="0" w:color="auto"/>
            </w:tcBorders>
            <w:vAlign w:val="center"/>
          </w:tcPr>
          <w:p w14:paraId="61556C25" w14:textId="4E8E7272" w:rsidR="00F52748" w:rsidRPr="009917B6" w:rsidRDefault="000C1CA0" w:rsidP="007C79DA">
            <w:pPr>
              <w:spacing w:before="0" w:after="0"/>
              <w:jc w:val="center"/>
              <w:rPr>
                <w:rFonts w:ascii="Times New Roman" w:hAnsi="Times New Roman"/>
                <w:sz w:val="20"/>
              </w:rPr>
            </w:pPr>
            <w:r>
              <w:rPr>
                <w:rFonts w:ascii="Times New Roman" w:hAnsi="Times New Roman"/>
                <w:sz w:val="20"/>
              </w:rPr>
              <w:t>Sally Pardue</w:t>
            </w:r>
          </w:p>
        </w:tc>
        <w:tc>
          <w:tcPr>
            <w:tcW w:w="1713" w:type="dxa"/>
            <w:tcBorders>
              <w:top w:val="single" w:sz="2" w:space="0" w:color="auto"/>
              <w:left w:val="single" w:sz="2" w:space="0" w:color="auto"/>
              <w:bottom w:val="single" w:sz="2" w:space="0" w:color="auto"/>
              <w:right w:val="single" w:sz="2" w:space="0" w:color="auto"/>
            </w:tcBorders>
            <w:vAlign w:val="center"/>
          </w:tcPr>
          <w:p w14:paraId="2522B97C" w14:textId="4DA49858" w:rsidR="00F52748" w:rsidRPr="009917B6" w:rsidRDefault="000C1CA0">
            <w:pPr>
              <w:spacing w:before="0" w:after="0"/>
              <w:jc w:val="center"/>
              <w:rPr>
                <w:rFonts w:ascii="Times New Roman" w:hAnsi="Times New Roman"/>
                <w:sz w:val="20"/>
              </w:rPr>
            </w:pPr>
            <w:r>
              <w:rPr>
                <w:rFonts w:ascii="Times New Roman" w:hAnsi="Times New Roman"/>
                <w:sz w:val="20"/>
              </w:rPr>
              <w:t>Oct 12, 2018</w:t>
            </w:r>
          </w:p>
        </w:tc>
        <w:tc>
          <w:tcPr>
            <w:tcW w:w="1558" w:type="dxa"/>
            <w:tcBorders>
              <w:top w:val="single" w:sz="2" w:space="0" w:color="auto"/>
              <w:left w:val="single" w:sz="2" w:space="0" w:color="auto"/>
              <w:bottom w:val="single" w:sz="2" w:space="0" w:color="auto"/>
              <w:right w:val="single" w:sz="18" w:space="0" w:color="auto"/>
            </w:tcBorders>
            <w:vAlign w:val="center"/>
          </w:tcPr>
          <w:p w14:paraId="40328F0E" w14:textId="77777777" w:rsidR="00F52748" w:rsidRPr="009917B6" w:rsidRDefault="00F52748">
            <w:pPr>
              <w:spacing w:before="0" w:after="0"/>
              <w:jc w:val="center"/>
              <w:rPr>
                <w:rFonts w:ascii="Times New Roman" w:hAnsi="Times New Roman"/>
                <w:sz w:val="20"/>
              </w:rPr>
            </w:pPr>
          </w:p>
        </w:tc>
      </w:tr>
      <w:tr w:rsidR="00F52748" w:rsidRPr="009917B6" w14:paraId="6AFBF681"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0EC89AA6" w14:textId="2419BEB0" w:rsidR="00F52748" w:rsidRDefault="000C1CA0">
            <w:pPr>
              <w:spacing w:before="0" w:after="0"/>
              <w:jc w:val="center"/>
              <w:rPr>
                <w:rFonts w:ascii="Times New Roman" w:hAnsi="Times New Roman"/>
                <w:b/>
                <w:sz w:val="20"/>
              </w:rPr>
            </w:pPr>
            <w:r>
              <w:rPr>
                <w:rFonts w:ascii="Times New Roman" w:hAnsi="Times New Roman"/>
                <w:b/>
                <w:sz w:val="20"/>
              </w:rPr>
              <w:t>14</w:t>
            </w:r>
          </w:p>
        </w:tc>
        <w:tc>
          <w:tcPr>
            <w:tcW w:w="4360" w:type="dxa"/>
            <w:tcBorders>
              <w:top w:val="single" w:sz="2" w:space="0" w:color="auto"/>
              <w:left w:val="single" w:sz="2" w:space="0" w:color="auto"/>
              <w:bottom w:val="single" w:sz="2" w:space="0" w:color="auto"/>
              <w:right w:val="single" w:sz="2" w:space="0" w:color="auto"/>
            </w:tcBorders>
          </w:tcPr>
          <w:p w14:paraId="43DF737D" w14:textId="37FD9984" w:rsidR="000C1CA0" w:rsidRPr="000C1CA0" w:rsidRDefault="000C1CA0" w:rsidP="000C1CA0">
            <w:pPr>
              <w:pStyle w:val="ListParagraph"/>
              <w:ind w:left="0"/>
              <w:rPr>
                <w:rFonts w:ascii="Times New Roman" w:hAnsi="Times New Roman"/>
                <w:b/>
                <w:sz w:val="20"/>
              </w:rPr>
            </w:pPr>
            <w:r>
              <w:rPr>
                <w:rFonts w:ascii="Times New Roman" w:hAnsi="Times New Roman"/>
                <w:sz w:val="20"/>
              </w:rPr>
              <w:t xml:space="preserve">Compose a review of the spring </w:t>
            </w:r>
            <w:r w:rsidRPr="000C1CA0">
              <w:rPr>
                <w:rFonts w:ascii="Times New Roman" w:hAnsi="Times New Roman"/>
                <w:sz w:val="20"/>
              </w:rPr>
              <w:t>conference for th</w:t>
            </w:r>
            <w:r>
              <w:rPr>
                <w:rFonts w:ascii="Times New Roman" w:hAnsi="Times New Roman"/>
                <w:sz w:val="20"/>
              </w:rPr>
              <w:t>e summer section</w:t>
            </w:r>
            <w:r w:rsidRPr="000C1CA0">
              <w:rPr>
                <w:rFonts w:ascii="Times New Roman" w:hAnsi="Times New Roman"/>
                <w:sz w:val="20"/>
              </w:rPr>
              <w:t xml:space="preserve"> newsletter.</w:t>
            </w:r>
          </w:p>
          <w:p w14:paraId="40E17F30" w14:textId="77777777" w:rsidR="00F52748" w:rsidRPr="009917B6" w:rsidRDefault="00F52748" w:rsidP="009917B6">
            <w:pPr>
              <w:pStyle w:val="ListParagraph"/>
              <w:spacing w:before="0" w:after="0"/>
              <w:ind w:left="0"/>
              <w:rPr>
                <w:rFonts w:ascii="Times New Roman" w:hAnsi="Times New Roman"/>
                <w:sz w:val="20"/>
              </w:rPr>
            </w:pPr>
          </w:p>
        </w:tc>
        <w:tc>
          <w:tcPr>
            <w:tcW w:w="2088" w:type="dxa"/>
            <w:tcBorders>
              <w:top w:val="single" w:sz="2" w:space="0" w:color="auto"/>
              <w:left w:val="single" w:sz="2" w:space="0" w:color="auto"/>
              <w:bottom w:val="single" w:sz="2" w:space="0" w:color="auto"/>
              <w:right w:val="single" w:sz="2" w:space="0" w:color="auto"/>
            </w:tcBorders>
            <w:vAlign w:val="center"/>
          </w:tcPr>
          <w:p w14:paraId="25D926B6" w14:textId="5FA6C43B" w:rsidR="00F52748" w:rsidRPr="009917B6" w:rsidRDefault="00112A1A" w:rsidP="007C79DA">
            <w:pPr>
              <w:spacing w:before="0" w:after="0"/>
              <w:jc w:val="center"/>
              <w:rPr>
                <w:rFonts w:ascii="Times New Roman" w:hAnsi="Times New Roman"/>
                <w:sz w:val="20"/>
              </w:rPr>
            </w:pPr>
            <w:r>
              <w:rPr>
                <w:rFonts w:ascii="Times New Roman" w:hAnsi="Times New Roman"/>
                <w:sz w:val="20"/>
              </w:rPr>
              <w:t>John Bro</w:t>
            </w:r>
            <w:r w:rsidR="000C1CA0">
              <w:rPr>
                <w:rFonts w:ascii="Times New Roman" w:hAnsi="Times New Roman"/>
                <w:sz w:val="20"/>
              </w:rPr>
              <w:t>cato</w:t>
            </w:r>
          </w:p>
        </w:tc>
        <w:tc>
          <w:tcPr>
            <w:tcW w:w="1713" w:type="dxa"/>
            <w:tcBorders>
              <w:top w:val="single" w:sz="2" w:space="0" w:color="auto"/>
              <w:left w:val="single" w:sz="2" w:space="0" w:color="auto"/>
              <w:bottom w:val="single" w:sz="2" w:space="0" w:color="auto"/>
              <w:right w:val="single" w:sz="2" w:space="0" w:color="auto"/>
            </w:tcBorders>
            <w:vAlign w:val="center"/>
          </w:tcPr>
          <w:p w14:paraId="16AED888" w14:textId="79ECCC70" w:rsidR="00F52748" w:rsidRPr="009917B6" w:rsidRDefault="000C1CA0">
            <w:pPr>
              <w:spacing w:before="0" w:after="0"/>
              <w:jc w:val="center"/>
              <w:rPr>
                <w:rFonts w:ascii="Times New Roman" w:hAnsi="Times New Roman"/>
                <w:sz w:val="20"/>
              </w:rPr>
            </w:pPr>
            <w:r>
              <w:rPr>
                <w:rFonts w:ascii="Times New Roman" w:hAnsi="Times New Roman"/>
                <w:sz w:val="20"/>
              </w:rPr>
              <w:t>Aug 1, 2018</w:t>
            </w:r>
          </w:p>
        </w:tc>
        <w:tc>
          <w:tcPr>
            <w:tcW w:w="1558" w:type="dxa"/>
            <w:tcBorders>
              <w:top w:val="single" w:sz="2" w:space="0" w:color="auto"/>
              <w:left w:val="single" w:sz="2" w:space="0" w:color="auto"/>
              <w:bottom w:val="single" w:sz="2" w:space="0" w:color="auto"/>
              <w:right w:val="single" w:sz="18" w:space="0" w:color="auto"/>
            </w:tcBorders>
            <w:vAlign w:val="center"/>
          </w:tcPr>
          <w:p w14:paraId="4CB586AA" w14:textId="77777777" w:rsidR="00F52748" w:rsidRPr="009917B6" w:rsidRDefault="00F52748">
            <w:pPr>
              <w:spacing w:before="0" w:after="0"/>
              <w:jc w:val="center"/>
              <w:rPr>
                <w:rFonts w:ascii="Times New Roman" w:hAnsi="Times New Roman"/>
                <w:sz w:val="20"/>
              </w:rPr>
            </w:pPr>
          </w:p>
        </w:tc>
      </w:tr>
      <w:tr w:rsidR="00F52748" w:rsidRPr="009917B6" w14:paraId="3C0B603E" w14:textId="77777777" w:rsidTr="0043518D">
        <w:tc>
          <w:tcPr>
            <w:tcW w:w="459" w:type="dxa"/>
            <w:tcBorders>
              <w:top w:val="single" w:sz="2" w:space="0" w:color="auto"/>
              <w:left w:val="single" w:sz="18" w:space="0" w:color="auto"/>
              <w:bottom w:val="single" w:sz="2" w:space="0" w:color="auto"/>
              <w:right w:val="single" w:sz="2" w:space="0" w:color="auto"/>
            </w:tcBorders>
            <w:vAlign w:val="center"/>
          </w:tcPr>
          <w:p w14:paraId="4D8683E0" w14:textId="77777777" w:rsidR="00F52748" w:rsidRDefault="00F52748">
            <w:pPr>
              <w:spacing w:before="0" w:after="0"/>
              <w:jc w:val="center"/>
              <w:rPr>
                <w:rFonts w:ascii="Times New Roman" w:hAnsi="Times New Roman"/>
                <w:b/>
                <w:sz w:val="20"/>
              </w:rPr>
            </w:pPr>
          </w:p>
        </w:tc>
        <w:tc>
          <w:tcPr>
            <w:tcW w:w="4360" w:type="dxa"/>
            <w:tcBorders>
              <w:top w:val="single" w:sz="2" w:space="0" w:color="auto"/>
              <w:left w:val="single" w:sz="2" w:space="0" w:color="auto"/>
              <w:bottom w:val="single" w:sz="2" w:space="0" w:color="auto"/>
              <w:right w:val="single" w:sz="2" w:space="0" w:color="auto"/>
            </w:tcBorders>
          </w:tcPr>
          <w:p w14:paraId="3C7E17DE" w14:textId="77777777" w:rsidR="00F52748" w:rsidRPr="009917B6" w:rsidRDefault="00F52748" w:rsidP="009917B6">
            <w:pPr>
              <w:pStyle w:val="ListParagraph"/>
              <w:spacing w:before="0" w:after="0"/>
              <w:ind w:left="0"/>
              <w:rPr>
                <w:rFonts w:ascii="Times New Roman" w:hAnsi="Times New Roman"/>
                <w:sz w:val="20"/>
              </w:rPr>
            </w:pPr>
          </w:p>
        </w:tc>
        <w:tc>
          <w:tcPr>
            <w:tcW w:w="2088" w:type="dxa"/>
            <w:tcBorders>
              <w:top w:val="single" w:sz="2" w:space="0" w:color="auto"/>
              <w:left w:val="single" w:sz="2" w:space="0" w:color="auto"/>
              <w:bottom w:val="single" w:sz="2" w:space="0" w:color="auto"/>
              <w:right w:val="single" w:sz="2" w:space="0" w:color="auto"/>
            </w:tcBorders>
            <w:vAlign w:val="center"/>
          </w:tcPr>
          <w:p w14:paraId="4C668447" w14:textId="77777777" w:rsidR="00F52748" w:rsidRPr="009917B6" w:rsidRDefault="00F52748" w:rsidP="007C79DA">
            <w:pPr>
              <w:spacing w:before="0" w:after="0"/>
              <w:jc w:val="center"/>
              <w:rPr>
                <w:rFonts w:ascii="Times New Roman" w:hAnsi="Times New Roman"/>
                <w:sz w:val="20"/>
              </w:rPr>
            </w:pPr>
          </w:p>
        </w:tc>
        <w:tc>
          <w:tcPr>
            <w:tcW w:w="1713" w:type="dxa"/>
            <w:tcBorders>
              <w:top w:val="single" w:sz="2" w:space="0" w:color="auto"/>
              <w:left w:val="single" w:sz="2" w:space="0" w:color="auto"/>
              <w:bottom w:val="single" w:sz="2" w:space="0" w:color="auto"/>
              <w:right w:val="single" w:sz="2" w:space="0" w:color="auto"/>
            </w:tcBorders>
            <w:vAlign w:val="center"/>
          </w:tcPr>
          <w:p w14:paraId="13ED6F76" w14:textId="77777777" w:rsidR="00F52748" w:rsidRPr="009917B6" w:rsidRDefault="00F52748">
            <w:pPr>
              <w:spacing w:before="0" w:after="0"/>
              <w:jc w:val="center"/>
              <w:rPr>
                <w:rFonts w:ascii="Times New Roman" w:hAnsi="Times New Roman"/>
                <w:sz w:val="20"/>
              </w:rPr>
            </w:pPr>
          </w:p>
        </w:tc>
        <w:tc>
          <w:tcPr>
            <w:tcW w:w="1558" w:type="dxa"/>
            <w:tcBorders>
              <w:top w:val="single" w:sz="2" w:space="0" w:color="auto"/>
              <w:left w:val="single" w:sz="2" w:space="0" w:color="auto"/>
              <w:bottom w:val="single" w:sz="2" w:space="0" w:color="auto"/>
              <w:right w:val="single" w:sz="18" w:space="0" w:color="auto"/>
            </w:tcBorders>
            <w:vAlign w:val="center"/>
          </w:tcPr>
          <w:p w14:paraId="16D9C947" w14:textId="77777777" w:rsidR="00F52748" w:rsidRPr="009917B6" w:rsidRDefault="00F52748">
            <w:pPr>
              <w:spacing w:before="0" w:after="0"/>
              <w:jc w:val="center"/>
              <w:rPr>
                <w:rFonts w:ascii="Times New Roman" w:hAnsi="Times New Roman"/>
                <w:sz w:val="20"/>
              </w:rPr>
            </w:pPr>
          </w:p>
        </w:tc>
      </w:tr>
      <w:tr w:rsidR="00A5669F" w14:paraId="40DC6507" w14:textId="77777777" w:rsidTr="0043518D">
        <w:tc>
          <w:tcPr>
            <w:tcW w:w="459" w:type="dxa"/>
            <w:tcBorders>
              <w:top w:val="single" w:sz="2" w:space="0" w:color="auto"/>
              <w:left w:val="single" w:sz="18" w:space="0" w:color="auto"/>
              <w:bottom w:val="single" w:sz="18" w:space="0" w:color="auto"/>
              <w:right w:val="single" w:sz="2" w:space="0" w:color="auto"/>
            </w:tcBorders>
            <w:vAlign w:val="center"/>
            <w:hideMark/>
          </w:tcPr>
          <w:p w14:paraId="261558AA" w14:textId="77777777" w:rsidR="00A5669F" w:rsidRPr="00F76E10" w:rsidRDefault="00A5669F">
            <w:pPr>
              <w:spacing w:before="0" w:after="0"/>
              <w:jc w:val="center"/>
              <w:rPr>
                <w:rFonts w:ascii="Times New Roman" w:hAnsi="Times New Roman"/>
                <w:b/>
                <w:sz w:val="22"/>
                <w:szCs w:val="22"/>
              </w:rPr>
            </w:pPr>
          </w:p>
        </w:tc>
        <w:tc>
          <w:tcPr>
            <w:tcW w:w="4360" w:type="dxa"/>
            <w:tcBorders>
              <w:top w:val="single" w:sz="2" w:space="0" w:color="auto"/>
              <w:left w:val="single" w:sz="2" w:space="0" w:color="auto"/>
              <w:bottom w:val="single" w:sz="18" w:space="0" w:color="auto"/>
              <w:right w:val="single" w:sz="2" w:space="0" w:color="auto"/>
            </w:tcBorders>
          </w:tcPr>
          <w:p w14:paraId="1BF747DA" w14:textId="77777777" w:rsidR="00A5669F" w:rsidRPr="00F76E10" w:rsidRDefault="00A5669F">
            <w:pPr>
              <w:spacing w:before="0" w:after="0"/>
              <w:rPr>
                <w:rFonts w:ascii="Times New Roman" w:hAnsi="Times New Roman"/>
                <w:sz w:val="22"/>
                <w:szCs w:val="22"/>
              </w:rPr>
            </w:pPr>
          </w:p>
        </w:tc>
        <w:tc>
          <w:tcPr>
            <w:tcW w:w="2088" w:type="dxa"/>
            <w:tcBorders>
              <w:top w:val="single" w:sz="2" w:space="0" w:color="auto"/>
              <w:left w:val="single" w:sz="2" w:space="0" w:color="auto"/>
              <w:bottom w:val="single" w:sz="18" w:space="0" w:color="auto"/>
              <w:right w:val="single" w:sz="2" w:space="0" w:color="auto"/>
            </w:tcBorders>
            <w:vAlign w:val="center"/>
          </w:tcPr>
          <w:p w14:paraId="788C44B8" w14:textId="77777777" w:rsidR="00A5669F" w:rsidRPr="00F76E10" w:rsidRDefault="00A5669F">
            <w:pPr>
              <w:spacing w:before="0" w:after="0"/>
              <w:jc w:val="center"/>
              <w:rPr>
                <w:rFonts w:ascii="Times New Roman" w:hAnsi="Times New Roman"/>
                <w:sz w:val="22"/>
                <w:szCs w:val="22"/>
              </w:rPr>
            </w:pPr>
          </w:p>
        </w:tc>
        <w:tc>
          <w:tcPr>
            <w:tcW w:w="1713" w:type="dxa"/>
            <w:tcBorders>
              <w:top w:val="single" w:sz="2" w:space="0" w:color="auto"/>
              <w:left w:val="single" w:sz="2" w:space="0" w:color="auto"/>
              <w:bottom w:val="single" w:sz="18" w:space="0" w:color="auto"/>
              <w:right w:val="single" w:sz="2" w:space="0" w:color="auto"/>
            </w:tcBorders>
            <w:vAlign w:val="center"/>
          </w:tcPr>
          <w:p w14:paraId="38352E78" w14:textId="77777777" w:rsidR="00A5669F" w:rsidRPr="00F76E10" w:rsidRDefault="00A5669F">
            <w:pPr>
              <w:spacing w:before="0" w:after="0"/>
              <w:jc w:val="center"/>
              <w:rPr>
                <w:rFonts w:ascii="Times New Roman" w:hAnsi="Times New Roman"/>
                <w:sz w:val="22"/>
                <w:szCs w:val="22"/>
              </w:rPr>
            </w:pPr>
          </w:p>
        </w:tc>
        <w:tc>
          <w:tcPr>
            <w:tcW w:w="1558" w:type="dxa"/>
            <w:tcBorders>
              <w:top w:val="single" w:sz="2" w:space="0" w:color="auto"/>
              <w:left w:val="single" w:sz="2" w:space="0" w:color="auto"/>
              <w:bottom w:val="single" w:sz="18" w:space="0" w:color="auto"/>
              <w:right w:val="single" w:sz="18" w:space="0" w:color="auto"/>
            </w:tcBorders>
            <w:vAlign w:val="center"/>
          </w:tcPr>
          <w:p w14:paraId="6B449386" w14:textId="77777777" w:rsidR="00A5669F" w:rsidRPr="00F76E10" w:rsidRDefault="00A5669F">
            <w:pPr>
              <w:spacing w:before="0" w:after="0"/>
              <w:jc w:val="center"/>
              <w:rPr>
                <w:rFonts w:ascii="Times New Roman" w:hAnsi="Times New Roman"/>
                <w:sz w:val="22"/>
                <w:szCs w:val="22"/>
              </w:rPr>
            </w:pPr>
          </w:p>
        </w:tc>
      </w:tr>
      <w:bookmarkEnd w:id="0"/>
    </w:tbl>
    <w:p w14:paraId="621CA65E" w14:textId="63FDCAC0" w:rsidR="00891AF5" w:rsidRDefault="00891AF5" w:rsidP="006719A4">
      <w:pPr>
        <w:spacing w:before="0" w:after="0"/>
        <w:rPr>
          <w:rFonts w:ascii="Times New Roman" w:hAnsi="Times New Roman"/>
          <w:b/>
          <w:sz w:val="24"/>
          <w:szCs w:val="24"/>
        </w:rPr>
      </w:pPr>
    </w:p>
    <w:p w14:paraId="673C02E8" w14:textId="4F244E81" w:rsidR="00891AF5" w:rsidRDefault="00891AF5" w:rsidP="006719A4">
      <w:pPr>
        <w:spacing w:before="0" w:after="0"/>
        <w:rPr>
          <w:rFonts w:ascii="Times New Roman" w:hAnsi="Times New Roman"/>
          <w:b/>
          <w:sz w:val="24"/>
          <w:szCs w:val="24"/>
        </w:rPr>
      </w:pPr>
      <w:r>
        <w:rPr>
          <w:rFonts w:ascii="Times New Roman" w:hAnsi="Times New Roman"/>
          <w:b/>
          <w:sz w:val="24"/>
          <w:szCs w:val="24"/>
        </w:rPr>
        <w:br w:type="page"/>
      </w:r>
    </w:p>
    <w:p w14:paraId="1B01E8CD" w14:textId="6ADF2DE3" w:rsidR="00891AF5" w:rsidRPr="00891AF5" w:rsidRDefault="00891AF5" w:rsidP="00891AF5">
      <w:pPr>
        <w:spacing w:before="0" w:after="160" w:line="259" w:lineRule="auto"/>
        <w:rPr>
          <w:rFonts w:ascii="Calibri" w:eastAsia="Calibri" w:hAnsi="Calibri"/>
          <w:b/>
          <w:sz w:val="22"/>
          <w:szCs w:val="22"/>
        </w:rPr>
      </w:pPr>
      <w:r w:rsidRPr="00891AF5">
        <w:rPr>
          <w:rFonts w:ascii="Calibri" w:eastAsia="Calibri" w:hAnsi="Calibri"/>
          <w:b/>
          <w:sz w:val="22"/>
          <w:szCs w:val="22"/>
        </w:rPr>
        <w:lastRenderedPageBreak/>
        <w:t>Attachment A – Treasurer’s Report</w:t>
      </w:r>
    </w:p>
    <w:p w14:paraId="5BC52458" w14:textId="77777777" w:rsidR="00891AF5" w:rsidRDefault="00891AF5" w:rsidP="00891AF5">
      <w:pPr>
        <w:spacing w:before="0" w:after="160" w:line="259" w:lineRule="auto"/>
        <w:jc w:val="center"/>
        <w:rPr>
          <w:rFonts w:ascii="Calibri" w:eastAsia="Calibri" w:hAnsi="Calibri"/>
          <w:sz w:val="22"/>
          <w:szCs w:val="22"/>
        </w:rPr>
      </w:pPr>
    </w:p>
    <w:p w14:paraId="3E63D24E" w14:textId="22D18AC3" w:rsidR="00891AF5" w:rsidRPr="00891AF5" w:rsidRDefault="00891AF5" w:rsidP="00891AF5">
      <w:pPr>
        <w:spacing w:before="0" w:after="160" w:line="259" w:lineRule="auto"/>
        <w:jc w:val="center"/>
        <w:rPr>
          <w:rFonts w:ascii="Calibri" w:eastAsia="Calibri" w:hAnsi="Calibri"/>
          <w:sz w:val="22"/>
          <w:szCs w:val="22"/>
        </w:rPr>
      </w:pPr>
      <w:r w:rsidRPr="00891AF5">
        <w:rPr>
          <w:rFonts w:ascii="Calibri" w:eastAsia="Calibri" w:hAnsi="Calibri"/>
          <w:sz w:val="22"/>
          <w:szCs w:val="22"/>
        </w:rPr>
        <w:t>ASEE-SE</w:t>
      </w:r>
    </w:p>
    <w:p w14:paraId="1687CB90" w14:textId="77777777" w:rsidR="00891AF5" w:rsidRPr="00891AF5" w:rsidRDefault="00891AF5" w:rsidP="00891AF5">
      <w:pPr>
        <w:spacing w:before="0" w:after="160" w:line="259" w:lineRule="auto"/>
        <w:jc w:val="center"/>
        <w:rPr>
          <w:rFonts w:ascii="Calibri" w:eastAsia="Calibri" w:hAnsi="Calibri"/>
          <w:sz w:val="22"/>
          <w:szCs w:val="22"/>
        </w:rPr>
      </w:pPr>
      <w:r w:rsidRPr="00891AF5">
        <w:rPr>
          <w:rFonts w:ascii="Calibri" w:eastAsia="Calibri" w:hAnsi="Calibri"/>
          <w:sz w:val="22"/>
          <w:szCs w:val="22"/>
        </w:rPr>
        <w:t>Treasurer’s Report</w:t>
      </w:r>
    </w:p>
    <w:p w14:paraId="729902E4" w14:textId="77777777" w:rsidR="00891AF5" w:rsidRPr="00891AF5" w:rsidRDefault="00891AF5" w:rsidP="00891AF5">
      <w:pPr>
        <w:spacing w:before="0" w:after="160" w:line="259" w:lineRule="auto"/>
        <w:jc w:val="center"/>
        <w:rPr>
          <w:rFonts w:ascii="Calibri" w:eastAsia="Calibri" w:hAnsi="Calibri"/>
          <w:sz w:val="22"/>
          <w:szCs w:val="22"/>
        </w:rPr>
      </w:pPr>
      <w:r w:rsidRPr="00891AF5">
        <w:rPr>
          <w:rFonts w:ascii="Calibri" w:eastAsia="Calibri" w:hAnsi="Calibri"/>
          <w:sz w:val="22"/>
          <w:szCs w:val="22"/>
        </w:rPr>
        <w:t>Spring 2018 Executive Board Meeting</w:t>
      </w:r>
    </w:p>
    <w:p w14:paraId="7310CBC7" w14:textId="77777777" w:rsidR="00891AF5" w:rsidRPr="00891AF5" w:rsidRDefault="00891AF5" w:rsidP="00891AF5">
      <w:pPr>
        <w:spacing w:before="0" w:after="160" w:line="259" w:lineRule="auto"/>
        <w:rPr>
          <w:rFonts w:ascii="Calibri" w:eastAsia="Calibri" w:hAnsi="Calibri"/>
          <w:sz w:val="22"/>
          <w:szCs w:val="22"/>
        </w:rPr>
      </w:pPr>
      <w:r w:rsidRPr="00891AF5">
        <w:rPr>
          <w:rFonts w:ascii="Calibri" w:eastAsia="Calibri" w:hAnsi="Calibri"/>
          <w:sz w:val="22"/>
          <w:szCs w:val="22"/>
        </w:rPr>
        <w:t>Please find attached the updated Income and Disbursement spreadsheet (both in Excel and PDF format).</w:t>
      </w:r>
    </w:p>
    <w:p w14:paraId="6666814F" w14:textId="77777777" w:rsidR="00891AF5" w:rsidRPr="00891AF5" w:rsidRDefault="00891AF5" w:rsidP="00891AF5">
      <w:pPr>
        <w:spacing w:before="0" w:after="160" w:line="259" w:lineRule="auto"/>
        <w:rPr>
          <w:rFonts w:ascii="Calibri" w:eastAsia="Calibri" w:hAnsi="Calibri"/>
          <w:sz w:val="22"/>
          <w:szCs w:val="22"/>
        </w:rPr>
      </w:pPr>
      <w:r w:rsidRPr="00891AF5">
        <w:rPr>
          <w:rFonts w:ascii="Calibri" w:eastAsia="Calibri" w:hAnsi="Calibri"/>
          <w:sz w:val="22"/>
          <w:szCs w:val="22"/>
        </w:rPr>
        <w:t>Please note the following:</w:t>
      </w:r>
    </w:p>
    <w:p w14:paraId="057BA2D2" w14:textId="77777777" w:rsidR="00891AF5" w:rsidRPr="00891AF5" w:rsidRDefault="00891AF5" w:rsidP="00891AF5">
      <w:pPr>
        <w:numPr>
          <w:ilvl w:val="0"/>
          <w:numId w:val="9"/>
        </w:numPr>
        <w:spacing w:before="0" w:after="160" w:line="259" w:lineRule="auto"/>
        <w:contextualSpacing/>
        <w:rPr>
          <w:rFonts w:ascii="Calibri" w:eastAsia="Calibri" w:hAnsi="Calibri"/>
          <w:sz w:val="22"/>
          <w:szCs w:val="22"/>
        </w:rPr>
      </w:pPr>
      <w:r w:rsidRPr="00891AF5">
        <w:rPr>
          <w:rFonts w:ascii="Calibri" w:eastAsia="Calibri" w:hAnsi="Calibri"/>
          <w:sz w:val="22"/>
          <w:szCs w:val="22"/>
        </w:rPr>
        <w:t>My last report was up to the entry dated 5-Sep-17</w:t>
      </w:r>
    </w:p>
    <w:p w14:paraId="73221413" w14:textId="77777777" w:rsidR="00891AF5" w:rsidRPr="00891AF5" w:rsidRDefault="00891AF5" w:rsidP="00891AF5">
      <w:pPr>
        <w:numPr>
          <w:ilvl w:val="0"/>
          <w:numId w:val="9"/>
        </w:numPr>
        <w:spacing w:before="0" w:after="160" w:line="259" w:lineRule="auto"/>
        <w:contextualSpacing/>
        <w:rPr>
          <w:rFonts w:ascii="Calibri" w:eastAsia="Calibri" w:hAnsi="Calibri"/>
          <w:sz w:val="22"/>
          <w:szCs w:val="22"/>
        </w:rPr>
      </w:pPr>
      <w:r w:rsidRPr="00891AF5">
        <w:rPr>
          <w:rFonts w:ascii="Calibri" w:eastAsia="Calibri" w:hAnsi="Calibri"/>
          <w:sz w:val="22"/>
          <w:szCs w:val="22"/>
        </w:rPr>
        <w:t xml:space="preserve">After that report, national reported the AT&amp;T Div (Dated 30-June) and Institutional dues (dated 30-Jun, 6-Jul and 31-Jul). These Additions are highlighted on the report. </w:t>
      </w:r>
    </w:p>
    <w:p w14:paraId="7D69092C" w14:textId="77777777" w:rsidR="00891AF5" w:rsidRPr="00891AF5" w:rsidRDefault="00891AF5" w:rsidP="00891AF5">
      <w:pPr>
        <w:numPr>
          <w:ilvl w:val="0"/>
          <w:numId w:val="9"/>
        </w:numPr>
        <w:spacing w:before="0" w:after="160" w:line="259" w:lineRule="auto"/>
        <w:contextualSpacing/>
        <w:rPr>
          <w:rFonts w:ascii="Calibri" w:eastAsia="Calibri" w:hAnsi="Calibri"/>
          <w:sz w:val="22"/>
          <w:szCs w:val="22"/>
        </w:rPr>
      </w:pPr>
      <w:r w:rsidRPr="00891AF5">
        <w:rPr>
          <w:rFonts w:ascii="Calibri" w:eastAsia="Calibri" w:hAnsi="Calibri"/>
          <w:sz w:val="22"/>
          <w:szCs w:val="22"/>
        </w:rPr>
        <w:t xml:space="preserve">Also note that we received our Membership Dues Allocation $1,989 on 30-Sep. </w:t>
      </w:r>
    </w:p>
    <w:p w14:paraId="4191C8F5" w14:textId="77777777" w:rsidR="00891AF5" w:rsidRPr="00891AF5" w:rsidRDefault="00891AF5" w:rsidP="00891AF5">
      <w:pPr>
        <w:numPr>
          <w:ilvl w:val="0"/>
          <w:numId w:val="9"/>
        </w:numPr>
        <w:spacing w:before="0" w:after="160" w:line="259" w:lineRule="auto"/>
        <w:contextualSpacing/>
        <w:rPr>
          <w:rFonts w:ascii="Calibri" w:eastAsia="Calibri" w:hAnsi="Calibri"/>
          <w:sz w:val="22"/>
          <w:szCs w:val="22"/>
        </w:rPr>
      </w:pPr>
      <w:r w:rsidRPr="00891AF5">
        <w:rPr>
          <w:rFonts w:ascii="Calibri" w:eastAsia="Calibri" w:hAnsi="Calibri"/>
          <w:sz w:val="22"/>
          <w:szCs w:val="22"/>
        </w:rPr>
        <w:t>The Zone II Conference income has now been processed (28-Nov-17)</w:t>
      </w:r>
    </w:p>
    <w:p w14:paraId="10D72F1B" w14:textId="77777777" w:rsidR="00891AF5" w:rsidRPr="00891AF5" w:rsidRDefault="00891AF5" w:rsidP="00891AF5">
      <w:pPr>
        <w:numPr>
          <w:ilvl w:val="0"/>
          <w:numId w:val="9"/>
        </w:numPr>
        <w:spacing w:before="0" w:after="160" w:line="259" w:lineRule="auto"/>
        <w:contextualSpacing/>
        <w:rPr>
          <w:rFonts w:ascii="Calibri" w:eastAsia="Calibri" w:hAnsi="Calibri"/>
          <w:sz w:val="22"/>
          <w:szCs w:val="22"/>
        </w:rPr>
      </w:pPr>
      <w:r w:rsidRPr="00891AF5">
        <w:rPr>
          <w:rFonts w:ascii="Calibri" w:eastAsia="Calibri" w:hAnsi="Calibri"/>
          <w:sz w:val="22"/>
          <w:szCs w:val="22"/>
        </w:rPr>
        <w:t>We have incurred Administrative fees for:</w:t>
      </w:r>
    </w:p>
    <w:p w14:paraId="2A36D8F4" w14:textId="77777777" w:rsidR="00891AF5" w:rsidRPr="00891AF5" w:rsidRDefault="00891AF5" w:rsidP="00891AF5">
      <w:pPr>
        <w:numPr>
          <w:ilvl w:val="1"/>
          <w:numId w:val="9"/>
        </w:numPr>
        <w:spacing w:before="0" w:after="160" w:line="259" w:lineRule="auto"/>
        <w:contextualSpacing/>
        <w:rPr>
          <w:rFonts w:ascii="Calibri" w:eastAsia="Calibri" w:hAnsi="Calibri"/>
          <w:sz w:val="22"/>
          <w:szCs w:val="22"/>
        </w:rPr>
      </w:pPr>
      <w:r w:rsidRPr="00891AF5">
        <w:rPr>
          <w:rFonts w:ascii="Calibri" w:eastAsia="Calibri" w:hAnsi="Calibri"/>
          <w:sz w:val="22"/>
          <w:szCs w:val="22"/>
        </w:rPr>
        <w:t>Institutional Dues (3*$50)*0.30 = $45    (see note 1)</w:t>
      </w:r>
    </w:p>
    <w:p w14:paraId="152DE0AF" w14:textId="77777777" w:rsidR="00891AF5" w:rsidRPr="00891AF5" w:rsidRDefault="00891AF5" w:rsidP="00891AF5">
      <w:pPr>
        <w:numPr>
          <w:ilvl w:val="1"/>
          <w:numId w:val="9"/>
        </w:numPr>
        <w:spacing w:before="0" w:after="160" w:line="259" w:lineRule="auto"/>
        <w:contextualSpacing/>
        <w:rPr>
          <w:rFonts w:ascii="Calibri" w:eastAsia="Calibri" w:hAnsi="Calibri"/>
          <w:sz w:val="22"/>
          <w:szCs w:val="22"/>
        </w:rPr>
      </w:pPr>
      <w:r w:rsidRPr="00891AF5">
        <w:rPr>
          <w:rFonts w:ascii="Calibri" w:eastAsia="Calibri" w:hAnsi="Calibri"/>
          <w:sz w:val="22"/>
          <w:szCs w:val="22"/>
        </w:rPr>
        <w:t>Zone @ Conference $1017.02*0.30=$305.11 (see note 2)</w:t>
      </w:r>
    </w:p>
    <w:p w14:paraId="1C115D76" w14:textId="77777777" w:rsidR="00891AF5" w:rsidRPr="00891AF5" w:rsidRDefault="00891AF5" w:rsidP="00891AF5">
      <w:pPr>
        <w:spacing w:before="0" w:after="160" w:line="259" w:lineRule="auto"/>
        <w:jc w:val="both"/>
        <w:rPr>
          <w:rFonts w:ascii="Calibri" w:eastAsia="Calibri" w:hAnsi="Calibri"/>
          <w:sz w:val="22"/>
          <w:szCs w:val="22"/>
        </w:rPr>
      </w:pPr>
      <w:r w:rsidRPr="00891AF5">
        <w:rPr>
          <w:rFonts w:ascii="Calibri" w:eastAsia="Calibri" w:hAnsi="Calibri"/>
          <w:b/>
          <w:sz w:val="22"/>
          <w:szCs w:val="22"/>
        </w:rPr>
        <w:t>Note 1</w:t>
      </w:r>
      <w:r w:rsidRPr="00891AF5">
        <w:rPr>
          <w:rFonts w:ascii="Calibri" w:eastAsia="Calibri" w:hAnsi="Calibri"/>
          <w:sz w:val="22"/>
          <w:szCs w:val="22"/>
        </w:rPr>
        <w:t xml:space="preserve"> – I have emailed national (3/1/18) questioning why national is taking the 30% administrative fee from Institutional dues that are earmarked for the region. On the invoice it says “Optional Voluntary Southeaster Sponsorship” but now we only get 70%. To me this seems like it is misrepresenting this amount at 100% going to the region. </w:t>
      </w:r>
    </w:p>
    <w:p w14:paraId="613B4112" w14:textId="77777777" w:rsidR="00891AF5" w:rsidRPr="00891AF5" w:rsidRDefault="00891AF5" w:rsidP="00891AF5">
      <w:pPr>
        <w:spacing w:before="0" w:after="160" w:line="259" w:lineRule="auto"/>
        <w:jc w:val="both"/>
        <w:rPr>
          <w:rFonts w:ascii="Calibri" w:eastAsia="Calibri" w:hAnsi="Calibri"/>
          <w:sz w:val="22"/>
          <w:szCs w:val="22"/>
        </w:rPr>
      </w:pPr>
      <w:r w:rsidRPr="00891AF5">
        <w:rPr>
          <w:rFonts w:ascii="Calibri" w:eastAsia="Calibri" w:hAnsi="Calibri"/>
          <w:sz w:val="22"/>
          <w:szCs w:val="22"/>
        </w:rPr>
        <w:t>Here is the response to the question:</w:t>
      </w:r>
    </w:p>
    <w:p w14:paraId="393C3B23" w14:textId="77777777" w:rsidR="00891AF5" w:rsidRPr="00891AF5" w:rsidRDefault="00891AF5" w:rsidP="00891AF5">
      <w:pPr>
        <w:tabs>
          <w:tab w:val="left" w:pos="720"/>
        </w:tabs>
        <w:spacing w:before="0" w:after="160" w:line="259" w:lineRule="auto"/>
        <w:ind w:left="720" w:right="720"/>
        <w:jc w:val="both"/>
        <w:rPr>
          <w:rFonts w:ascii="Calibri" w:eastAsia="Calibri" w:hAnsi="Calibri"/>
          <w:i/>
          <w:sz w:val="22"/>
          <w:szCs w:val="22"/>
        </w:rPr>
      </w:pPr>
      <w:r w:rsidRPr="00891AF5">
        <w:rPr>
          <w:rFonts w:ascii="Calibri" w:eastAsia="Calibri" w:hAnsi="Calibri"/>
          <w:i/>
          <w:sz w:val="22"/>
          <w:szCs w:val="22"/>
        </w:rPr>
        <w:t xml:space="preserve">I discussed this with the Executive Director, and because essentially, all “dues” payments to divisions are also voluntary, we’ve determined that the Section donations are to be classified in the same way and will be adjusted for the same administrative fee.  Sections already receive their membership allocation from ASEE that does not have the applied administrative fee, but all outside sources of revenue will have the fee applied.  </w:t>
      </w:r>
    </w:p>
    <w:p w14:paraId="56B58142" w14:textId="77777777" w:rsidR="00891AF5" w:rsidRPr="00891AF5" w:rsidRDefault="00891AF5" w:rsidP="00891AF5">
      <w:pPr>
        <w:tabs>
          <w:tab w:val="left" w:pos="720"/>
        </w:tabs>
        <w:spacing w:before="0" w:after="160" w:line="259" w:lineRule="auto"/>
        <w:jc w:val="both"/>
        <w:rPr>
          <w:rFonts w:ascii="Calibri" w:eastAsia="Calibri" w:hAnsi="Calibri"/>
          <w:sz w:val="22"/>
          <w:szCs w:val="22"/>
        </w:rPr>
      </w:pPr>
      <w:r w:rsidRPr="00891AF5">
        <w:rPr>
          <w:rFonts w:ascii="Calibri" w:eastAsia="Calibri" w:hAnsi="Calibri"/>
          <w:sz w:val="22"/>
          <w:szCs w:val="22"/>
        </w:rPr>
        <w:t>I would like input from the executive board on whether I should pursue this further with HQ. It is my opinion that this is really misrepresenting the “Optional Voluntary Southeaster Sponsorship” since the full amount is not coming to the section and, when discovered by institutions, it would totally eliminate any institution from supporting the section in the future (especially considering the recent jump in rates for institutional dues imposed by ASEE).</w:t>
      </w:r>
    </w:p>
    <w:p w14:paraId="0C2CAF20" w14:textId="77777777" w:rsidR="00891AF5" w:rsidRPr="00891AF5" w:rsidRDefault="00891AF5" w:rsidP="00891AF5">
      <w:pPr>
        <w:spacing w:before="0" w:after="160" w:line="259" w:lineRule="auto"/>
        <w:jc w:val="both"/>
        <w:rPr>
          <w:rFonts w:ascii="Calibri" w:eastAsia="Calibri" w:hAnsi="Calibri"/>
          <w:sz w:val="22"/>
          <w:szCs w:val="22"/>
        </w:rPr>
      </w:pPr>
      <w:r w:rsidRPr="00891AF5">
        <w:rPr>
          <w:rFonts w:ascii="Calibri" w:eastAsia="Calibri" w:hAnsi="Calibri"/>
          <w:b/>
          <w:sz w:val="22"/>
          <w:szCs w:val="22"/>
        </w:rPr>
        <w:t xml:space="preserve"> Note 2</w:t>
      </w:r>
      <w:r w:rsidRPr="00891AF5">
        <w:rPr>
          <w:rFonts w:ascii="Calibri" w:eastAsia="Calibri" w:hAnsi="Calibri"/>
          <w:sz w:val="22"/>
          <w:szCs w:val="22"/>
        </w:rPr>
        <w:t xml:space="preserve"> – As per the action item number 1 from the fall meeting “Determine from the National Office how the section should handle the conference advance so to not be taxed on its return”. On Oct 13, 2017 I made an inquiry to HQ:</w:t>
      </w:r>
    </w:p>
    <w:p w14:paraId="7688EC99" w14:textId="77777777" w:rsidR="0058085F" w:rsidRDefault="0058085F" w:rsidP="00891AF5">
      <w:pPr>
        <w:shd w:val="clear" w:color="auto" w:fill="FFFFFF"/>
        <w:spacing w:before="0" w:after="240"/>
        <w:ind w:left="720"/>
        <w:jc w:val="both"/>
        <w:rPr>
          <w:rFonts w:ascii="Arial" w:hAnsi="Arial" w:cs="Arial"/>
          <w:i/>
          <w:color w:val="222222"/>
          <w:szCs w:val="19"/>
        </w:rPr>
      </w:pPr>
    </w:p>
    <w:p w14:paraId="7E2C9433" w14:textId="77777777" w:rsidR="0058085F" w:rsidRDefault="0058085F" w:rsidP="00891AF5">
      <w:pPr>
        <w:shd w:val="clear" w:color="auto" w:fill="FFFFFF"/>
        <w:spacing w:before="0" w:after="240"/>
        <w:ind w:left="720"/>
        <w:jc w:val="both"/>
        <w:rPr>
          <w:rFonts w:ascii="Arial" w:hAnsi="Arial" w:cs="Arial"/>
          <w:i/>
          <w:color w:val="222222"/>
          <w:szCs w:val="19"/>
        </w:rPr>
      </w:pPr>
    </w:p>
    <w:p w14:paraId="2947128D" w14:textId="312F49BD" w:rsidR="00891AF5" w:rsidRPr="00891AF5" w:rsidRDefault="00891AF5" w:rsidP="00891AF5">
      <w:pPr>
        <w:shd w:val="clear" w:color="auto" w:fill="FFFFFF"/>
        <w:spacing w:before="0" w:after="240"/>
        <w:ind w:left="720"/>
        <w:jc w:val="both"/>
        <w:rPr>
          <w:rFonts w:ascii="Arial" w:hAnsi="Arial" w:cs="Arial"/>
          <w:i/>
          <w:color w:val="222222"/>
          <w:szCs w:val="19"/>
        </w:rPr>
      </w:pPr>
      <w:r w:rsidRPr="00891AF5">
        <w:rPr>
          <w:rFonts w:ascii="Arial" w:hAnsi="Arial" w:cs="Arial"/>
          <w:i/>
          <w:color w:val="222222"/>
          <w:szCs w:val="19"/>
        </w:rPr>
        <w:lastRenderedPageBreak/>
        <w:t>Jessalyn,</w:t>
      </w:r>
    </w:p>
    <w:p w14:paraId="269F8058" w14:textId="77777777" w:rsidR="00891AF5" w:rsidRPr="00891AF5" w:rsidRDefault="00891AF5" w:rsidP="00891AF5">
      <w:pPr>
        <w:shd w:val="clear" w:color="auto" w:fill="FFFFFF"/>
        <w:spacing w:before="0" w:after="0"/>
        <w:ind w:left="720"/>
        <w:jc w:val="both"/>
        <w:rPr>
          <w:rFonts w:ascii="Arial" w:hAnsi="Arial" w:cs="Arial"/>
          <w:i/>
          <w:color w:val="222222"/>
          <w:szCs w:val="19"/>
        </w:rPr>
      </w:pPr>
      <w:r w:rsidRPr="00891AF5">
        <w:rPr>
          <w:rFonts w:ascii="Arial" w:hAnsi="Arial" w:cs="Arial"/>
          <w:i/>
          <w:color w:val="222222"/>
          <w:szCs w:val="19"/>
        </w:rPr>
        <w:t>….a question came up at our meeting: We advance money to our conference host site(s) to help with initial expenses (booking hotel / conference rooms, food downpayments etc). When the conference is over, the host site then sends any profit to ASEE, but since some of this is NOT income, but rather return of startup money the question was raised on whether the 30% handling fee should apply to the startup money loaned to the host site since it is not income? Has national considered this? Is there a process in place to handle this? </w:t>
      </w:r>
    </w:p>
    <w:p w14:paraId="500B70A2" w14:textId="77777777" w:rsidR="00891AF5" w:rsidRPr="00891AF5" w:rsidRDefault="00891AF5" w:rsidP="00891AF5">
      <w:pPr>
        <w:spacing w:before="0" w:after="160" w:line="259" w:lineRule="auto"/>
        <w:rPr>
          <w:rFonts w:ascii="Calibri" w:eastAsia="Calibri" w:hAnsi="Calibri"/>
          <w:i/>
          <w:sz w:val="22"/>
          <w:szCs w:val="22"/>
        </w:rPr>
      </w:pPr>
    </w:p>
    <w:p w14:paraId="61ECC753" w14:textId="77777777" w:rsidR="00891AF5" w:rsidRPr="00891AF5" w:rsidRDefault="00891AF5" w:rsidP="00891AF5">
      <w:pPr>
        <w:spacing w:before="0" w:after="160" w:line="259" w:lineRule="auto"/>
        <w:rPr>
          <w:rFonts w:ascii="Calibri" w:eastAsia="Calibri" w:hAnsi="Calibri"/>
          <w:sz w:val="22"/>
          <w:szCs w:val="22"/>
        </w:rPr>
      </w:pPr>
      <w:r w:rsidRPr="00891AF5">
        <w:rPr>
          <w:rFonts w:ascii="Calibri" w:eastAsia="Calibri" w:hAnsi="Calibri"/>
          <w:sz w:val="22"/>
          <w:szCs w:val="22"/>
        </w:rPr>
        <w:t>The response I received on Oct 13, 2017 was:</w:t>
      </w:r>
    </w:p>
    <w:p w14:paraId="53A79823" w14:textId="77777777" w:rsidR="00891AF5" w:rsidRPr="00891AF5" w:rsidRDefault="00891AF5" w:rsidP="00891AF5">
      <w:pPr>
        <w:shd w:val="clear" w:color="auto" w:fill="FFFFFF"/>
        <w:spacing w:before="0" w:after="240"/>
        <w:ind w:left="720"/>
        <w:jc w:val="both"/>
        <w:rPr>
          <w:rFonts w:ascii="Arial" w:hAnsi="Arial" w:cs="Arial"/>
          <w:i/>
          <w:color w:val="222222"/>
          <w:szCs w:val="19"/>
        </w:rPr>
      </w:pPr>
      <w:r w:rsidRPr="00891AF5">
        <w:rPr>
          <w:rFonts w:ascii="Arial" w:hAnsi="Arial" w:cs="Arial"/>
          <w:i/>
          <w:color w:val="222222"/>
          <w:szCs w:val="19"/>
        </w:rPr>
        <w:t>I’ve also looked into the conference host site question and talked with our Executive Director and Patti, the Conferences Director.  I completely understand the issues that you are having, but unfortunately, the way this has been done is that if there is income earned on a conference held outside of ASEE, then we have to charge the 30% fee on whatever deposit is generated from that (whether or not that includes payments that you have already made to them to help with deposits, etc).  I’ve had a few Divisions/Sections in the same position that you guys are in.  The reason this happens is that one, this is what the board decided when they put the fee out there.  Two, we would be completely relying on another “host campus’”  information about registrations/costs/etc. instead of having that all go through our own internal systems.</w:t>
      </w:r>
    </w:p>
    <w:p w14:paraId="5F846083" w14:textId="77777777" w:rsidR="00891AF5" w:rsidRPr="00891AF5" w:rsidRDefault="00891AF5" w:rsidP="00891AF5">
      <w:pPr>
        <w:shd w:val="clear" w:color="auto" w:fill="FFFFFF"/>
        <w:spacing w:before="0" w:after="240"/>
        <w:ind w:left="720"/>
        <w:jc w:val="both"/>
        <w:rPr>
          <w:rFonts w:ascii="Arial" w:hAnsi="Arial" w:cs="Arial"/>
          <w:i/>
          <w:color w:val="222222"/>
          <w:szCs w:val="19"/>
        </w:rPr>
      </w:pPr>
      <w:r w:rsidRPr="00891AF5">
        <w:rPr>
          <w:rFonts w:ascii="Arial" w:hAnsi="Arial" w:cs="Arial"/>
          <w:i/>
          <w:color w:val="222222"/>
          <w:szCs w:val="19"/>
        </w:rPr>
        <w:t xml:space="preserve">If you are interested in having our conferences department manage the event, we have a “Conferences in a Box” function where they would do registrations and payments and then the net for those would be transferred to your BASS account.  I can get you in touch with Patti if you would like more information on that.  </w:t>
      </w:r>
    </w:p>
    <w:p w14:paraId="74776DB5" w14:textId="77777777" w:rsidR="00891AF5" w:rsidRPr="00891AF5" w:rsidRDefault="00891AF5" w:rsidP="00891AF5">
      <w:pPr>
        <w:shd w:val="clear" w:color="auto" w:fill="FFFFFF"/>
        <w:spacing w:before="0" w:after="240"/>
        <w:ind w:left="720"/>
        <w:jc w:val="both"/>
        <w:rPr>
          <w:rFonts w:ascii="Arial" w:hAnsi="Arial" w:cs="Arial"/>
          <w:i/>
          <w:color w:val="222222"/>
          <w:szCs w:val="19"/>
        </w:rPr>
      </w:pPr>
      <w:r w:rsidRPr="00891AF5">
        <w:rPr>
          <w:rFonts w:ascii="Arial" w:hAnsi="Arial" w:cs="Arial"/>
          <w:i/>
          <w:color w:val="222222"/>
          <w:szCs w:val="19"/>
        </w:rPr>
        <w:t>Also, the one thing that is happening this fiscal year, now that we are finally caught up, is that we will be internally tracking our own staff time spent working on the BASS accounts.  By the end of the year, 9/30/18, we will have a more accurate picture of what the costs associated with administering BASS accounts are, and can give the Board of Directors information on this.   This will either prove the 30% or show that it needs to be much lower, and then they can finally adjust that fee.</w:t>
      </w:r>
    </w:p>
    <w:p w14:paraId="24B8BD14" w14:textId="77777777" w:rsidR="00891AF5" w:rsidRPr="00891AF5" w:rsidRDefault="00891AF5" w:rsidP="00891AF5">
      <w:pPr>
        <w:shd w:val="clear" w:color="auto" w:fill="FFFFFF"/>
        <w:spacing w:before="0" w:after="240"/>
        <w:ind w:left="720"/>
        <w:jc w:val="both"/>
        <w:rPr>
          <w:rFonts w:ascii="Arial" w:hAnsi="Arial" w:cs="Arial"/>
          <w:i/>
          <w:color w:val="222222"/>
          <w:szCs w:val="19"/>
        </w:rPr>
      </w:pPr>
      <w:r w:rsidRPr="00891AF5">
        <w:rPr>
          <w:rFonts w:ascii="Arial" w:hAnsi="Arial" w:cs="Arial"/>
          <w:i/>
          <w:color w:val="222222"/>
          <w:szCs w:val="19"/>
        </w:rPr>
        <w:t>I hope this helps, and please let me know if you have any additional questions.</w:t>
      </w:r>
    </w:p>
    <w:p w14:paraId="5E3A79B6" w14:textId="77777777" w:rsidR="00891AF5" w:rsidRPr="00891AF5" w:rsidRDefault="00891AF5" w:rsidP="00891AF5">
      <w:pPr>
        <w:shd w:val="clear" w:color="auto" w:fill="FFFFFF"/>
        <w:spacing w:before="0" w:after="240"/>
        <w:ind w:left="720"/>
        <w:jc w:val="both"/>
        <w:rPr>
          <w:rFonts w:ascii="Arial" w:hAnsi="Arial" w:cs="Arial"/>
          <w:i/>
          <w:color w:val="222222"/>
          <w:szCs w:val="19"/>
        </w:rPr>
      </w:pPr>
      <w:r w:rsidRPr="00891AF5">
        <w:rPr>
          <w:rFonts w:ascii="Arial" w:hAnsi="Arial" w:cs="Arial"/>
          <w:i/>
          <w:color w:val="222222"/>
          <w:szCs w:val="19"/>
        </w:rPr>
        <w:t>Jessalyn</w:t>
      </w:r>
    </w:p>
    <w:p w14:paraId="045C25F8" w14:textId="77777777" w:rsidR="00891AF5" w:rsidRPr="00891AF5" w:rsidRDefault="00891AF5" w:rsidP="00891AF5">
      <w:pPr>
        <w:spacing w:before="0" w:after="160" w:line="259" w:lineRule="auto"/>
        <w:jc w:val="both"/>
        <w:rPr>
          <w:rFonts w:ascii="Calibri" w:eastAsia="Calibri" w:hAnsi="Calibri"/>
          <w:sz w:val="22"/>
          <w:szCs w:val="22"/>
        </w:rPr>
      </w:pPr>
      <w:r w:rsidRPr="00891AF5">
        <w:rPr>
          <w:rFonts w:ascii="Calibri" w:eastAsia="Calibri" w:hAnsi="Calibri"/>
          <w:sz w:val="22"/>
          <w:szCs w:val="22"/>
        </w:rPr>
        <w:t xml:space="preserve">As for </w:t>
      </w:r>
      <w:r w:rsidRPr="00891AF5">
        <w:rPr>
          <w:rFonts w:ascii="Calibri" w:eastAsia="Calibri" w:hAnsi="Calibri"/>
          <w:b/>
          <w:sz w:val="22"/>
          <w:szCs w:val="22"/>
        </w:rPr>
        <w:t>Action Item 2</w:t>
      </w:r>
      <w:r w:rsidRPr="00891AF5">
        <w:rPr>
          <w:rFonts w:ascii="Calibri" w:eastAsia="Calibri" w:hAnsi="Calibri"/>
          <w:sz w:val="22"/>
          <w:szCs w:val="22"/>
        </w:rPr>
        <w:t xml:space="preserve"> (Financial support of “best of” award participants at the National Conference), I was informed that we can use BASS Funds for stipends to support travel for those individuals with approval from the region’s executive board. </w:t>
      </w:r>
    </w:p>
    <w:p w14:paraId="0CE994E1" w14:textId="77777777" w:rsidR="00100ED9" w:rsidRDefault="00100ED9" w:rsidP="006719A4">
      <w:pPr>
        <w:spacing w:before="0" w:after="0"/>
        <w:rPr>
          <w:rFonts w:ascii="Times New Roman" w:hAnsi="Times New Roman"/>
          <w:b/>
          <w:sz w:val="24"/>
          <w:szCs w:val="24"/>
        </w:rPr>
        <w:sectPr w:rsidR="00100ED9" w:rsidSect="004F0BDA">
          <w:headerReference w:type="default" r:id="rId10"/>
          <w:footerReference w:type="default" r:id="rId11"/>
          <w:type w:val="continuous"/>
          <w:pgSz w:w="12240" w:h="15840" w:code="1"/>
          <w:pgMar w:top="1008" w:right="1008" w:bottom="1008" w:left="1008" w:header="720" w:footer="720" w:gutter="0"/>
          <w:cols w:space="720"/>
        </w:sectPr>
      </w:pPr>
    </w:p>
    <w:p w14:paraId="3AC90780" w14:textId="2E4CF1FA" w:rsidR="00100ED9" w:rsidRDefault="000C3170" w:rsidP="00100ED9">
      <w:pPr>
        <w:kinsoku w:val="0"/>
        <w:overflowPunct w:val="0"/>
        <w:autoSpaceDE w:val="0"/>
        <w:autoSpaceDN w:val="0"/>
        <w:adjustRightInd w:val="0"/>
        <w:spacing w:before="9" w:after="1"/>
        <w:rPr>
          <w:rFonts w:ascii="Arial" w:hAnsi="Arial" w:cs="Arial"/>
          <w:b/>
          <w:sz w:val="24"/>
          <w:szCs w:val="24"/>
        </w:rPr>
      </w:pPr>
      <w:r w:rsidRPr="000C3170">
        <w:rPr>
          <w:rFonts w:ascii="Arial" w:hAnsi="Arial" w:cs="Arial"/>
          <w:b/>
          <w:sz w:val="24"/>
          <w:szCs w:val="24"/>
        </w:rPr>
        <w:lastRenderedPageBreak/>
        <w:t>A</w:t>
      </w:r>
      <w:r>
        <w:rPr>
          <w:rFonts w:ascii="Arial" w:hAnsi="Arial" w:cs="Arial"/>
          <w:b/>
          <w:sz w:val="24"/>
          <w:szCs w:val="24"/>
        </w:rPr>
        <w:t>ttachment A</w:t>
      </w:r>
      <w:r w:rsidRPr="000C3170">
        <w:rPr>
          <w:rFonts w:ascii="Arial" w:hAnsi="Arial" w:cs="Arial"/>
          <w:b/>
          <w:sz w:val="24"/>
          <w:szCs w:val="24"/>
        </w:rPr>
        <w:t xml:space="preserve"> –</w:t>
      </w:r>
      <w:r>
        <w:rPr>
          <w:rFonts w:ascii="Arial" w:hAnsi="Arial" w:cs="Arial"/>
          <w:b/>
          <w:sz w:val="24"/>
          <w:szCs w:val="24"/>
        </w:rPr>
        <w:t xml:space="preserve"> Treasurer’s Report</w:t>
      </w:r>
    </w:p>
    <w:p w14:paraId="727BC246" w14:textId="29E0747D" w:rsidR="000C3170" w:rsidRDefault="000C3170" w:rsidP="00100ED9">
      <w:pPr>
        <w:kinsoku w:val="0"/>
        <w:overflowPunct w:val="0"/>
        <w:autoSpaceDE w:val="0"/>
        <w:autoSpaceDN w:val="0"/>
        <w:adjustRightInd w:val="0"/>
        <w:spacing w:before="9" w:after="1"/>
        <w:rPr>
          <w:rFonts w:ascii="Arial" w:hAnsi="Arial" w:cs="Arial"/>
          <w:b/>
          <w:sz w:val="24"/>
          <w:szCs w:val="24"/>
        </w:rPr>
      </w:pPr>
    </w:p>
    <w:p w14:paraId="22E1ABB0" w14:textId="04AD42A9" w:rsidR="000C3170" w:rsidRDefault="000C3170" w:rsidP="00100ED9">
      <w:pPr>
        <w:kinsoku w:val="0"/>
        <w:overflowPunct w:val="0"/>
        <w:autoSpaceDE w:val="0"/>
        <w:autoSpaceDN w:val="0"/>
        <w:adjustRightInd w:val="0"/>
        <w:spacing w:before="9" w:after="1"/>
        <w:rPr>
          <w:rFonts w:ascii="Arial" w:hAnsi="Arial" w:cs="Arial"/>
          <w:b/>
          <w:sz w:val="24"/>
          <w:szCs w:val="24"/>
        </w:rPr>
      </w:pPr>
    </w:p>
    <w:p w14:paraId="05E31195" w14:textId="77777777" w:rsidR="000C3170" w:rsidRPr="00100ED9" w:rsidRDefault="000C3170" w:rsidP="00100ED9">
      <w:pPr>
        <w:kinsoku w:val="0"/>
        <w:overflowPunct w:val="0"/>
        <w:autoSpaceDE w:val="0"/>
        <w:autoSpaceDN w:val="0"/>
        <w:adjustRightInd w:val="0"/>
        <w:spacing w:before="9" w:after="1"/>
        <w:rPr>
          <w:rFonts w:ascii="Arial" w:hAnsi="Arial" w:cs="Arial"/>
          <w:b/>
          <w:sz w:val="24"/>
          <w:szCs w:val="24"/>
        </w:rPr>
      </w:pPr>
    </w:p>
    <w:p w14:paraId="7C6CCB5F" w14:textId="56582146" w:rsidR="00891AF5" w:rsidRDefault="00100ED9" w:rsidP="006719A4">
      <w:pPr>
        <w:spacing w:before="0" w:after="0"/>
        <w:rPr>
          <w:rFonts w:ascii="Times New Roman" w:hAnsi="Times New Roman"/>
          <w:b/>
          <w:sz w:val="24"/>
          <w:szCs w:val="24"/>
        </w:rPr>
      </w:pPr>
      <w:r w:rsidRPr="00100ED9">
        <w:rPr>
          <w:rFonts w:ascii="Times New Roman" w:hAnsi="Times New Roman"/>
          <w:b/>
          <w:noProof/>
          <w:sz w:val="24"/>
          <w:szCs w:val="24"/>
        </w:rPr>
        <w:drawing>
          <wp:inline distT="0" distB="0" distL="0" distR="0" wp14:anchorId="20D3EF05" wp14:editId="36C9DF4F">
            <wp:extent cx="8778240" cy="424831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78240" cy="4248314"/>
                    </a:xfrm>
                    <a:prstGeom prst="rect">
                      <a:avLst/>
                    </a:prstGeom>
                    <a:noFill/>
                    <a:ln>
                      <a:noFill/>
                    </a:ln>
                  </pic:spPr>
                </pic:pic>
              </a:graphicData>
            </a:graphic>
          </wp:inline>
        </w:drawing>
      </w:r>
    </w:p>
    <w:p w14:paraId="0E01503A" w14:textId="0F7EC9AD" w:rsidR="006A38A4" w:rsidRDefault="006A38A4" w:rsidP="006719A4">
      <w:pPr>
        <w:spacing w:before="0" w:after="0"/>
        <w:rPr>
          <w:rFonts w:ascii="Times New Roman" w:hAnsi="Times New Roman"/>
          <w:b/>
          <w:sz w:val="24"/>
          <w:szCs w:val="24"/>
        </w:rPr>
      </w:pPr>
    </w:p>
    <w:p w14:paraId="7EC7BC3D" w14:textId="77777777" w:rsidR="006A38A4" w:rsidRDefault="006A38A4" w:rsidP="006719A4">
      <w:pPr>
        <w:spacing w:before="0" w:after="0"/>
        <w:rPr>
          <w:rFonts w:ascii="Times New Roman" w:hAnsi="Times New Roman"/>
          <w:b/>
          <w:sz w:val="24"/>
          <w:szCs w:val="24"/>
        </w:rPr>
        <w:sectPr w:rsidR="006A38A4" w:rsidSect="00100ED9">
          <w:pgSz w:w="15840" w:h="12240" w:orient="landscape" w:code="1"/>
          <w:pgMar w:top="1008" w:right="1008" w:bottom="1008" w:left="1008" w:header="720" w:footer="720" w:gutter="0"/>
          <w:cols w:space="720"/>
          <w:docGrid w:linePitch="258"/>
        </w:sectPr>
      </w:pPr>
    </w:p>
    <w:p w14:paraId="0E0B9FB5" w14:textId="3691134B" w:rsidR="006A38A4" w:rsidRDefault="006A38A4" w:rsidP="006719A4">
      <w:pPr>
        <w:spacing w:before="0" w:after="0"/>
        <w:rPr>
          <w:rFonts w:ascii="Times New Roman" w:hAnsi="Times New Roman"/>
          <w:b/>
          <w:sz w:val="24"/>
          <w:szCs w:val="24"/>
        </w:rPr>
      </w:pPr>
      <w:r>
        <w:rPr>
          <w:rFonts w:ascii="Times New Roman" w:hAnsi="Times New Roman"/>
          <w:b/>
          <w:sz w:val="24"/>
          <w:szCs w:val="24"/>
        </w:rPr>
        <w:lastRenderedPageBreak/>
        <w:t>Attachment B – Spring 2018 Host Site Report</w:t>
      </w:r>
    </w:p>
    <w:p w14:paraId="769E05E0" w14:textId="5F379292" w:rsidR="006A38A4" w:rsidRDefault="006A38A4" w:rsidP="006719A4">
      <w:pPr>
        <w:spacing w:before="0" w:after="0"/>
        <w:rPr>
          <w:rFonts w:ascii="Times New Roman" w:hAnsi="Times New Roman"/>
          <w:b/>
          <w:sz w:val="24"/>
          <w:szCs w:val="24"/>
        </w:rPr>
      </w:pPr>
    </w:p>
    <w:p w14:paraId="71FED536" w14:textId="18B3D4DA" w:rsidR="006A38A4" w:rsidRDefault="008A5BA8" w:rsidP="006719A4">
      <w:pPr>
        <w:spacing w:before="0" w:after="0"/>
        <w:rPr>
          <w:rFonts w:ascii="Times New Roman" w:hAnsi="Times New Roman"/>
          <w:b/>
          <w:sz w:val="24"/>
          <w:szCs w:val="24"/>
        </w:rPr>
      </w:pPr>
      <w:r w:rsidRPr="008A5BA8">
        <w:rPr>
          <w:rFonts w:ascii="Times New Roman" w:hAnsi="Times New Roman"/>
          <w:b/>
          <w:noProof/>
          <w:sz w:val="24"/>
          <w:szCs w:val="24"/>
        </w:rPr>
        <w:drawing>
          <wp:inline distT="0" distB="0" distL="0" distR="0" wp14:anchorId="2899A0C2" wp14:editId="6C97AF85">
            <wp:extent cx="6492240" cy="568304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240" cy="5683044"/>
                    </a:xfrm>
                    <a:prstGeom prst="rect">
                      <a:avLst/>
                    </a:prstGeom>
                    <a:noFill/>
                    <a:ln>
                      <a:noFill/>
                    </a:ln>
                  </pic:spPr>
                </pic:pic>
              </a:graphicData>
            </a:graphic>
          </wp:inline>
        </w:drawing>
      </w:r>
    </w:p>
    <w:p w14:paraId="45F97A6C" w14:textId="720794E3" w:rsidR="008A5BA8" w:rsidRDefault="008A5BA8">
      <w:pPr>
        <w:spacing w:before="0" w:after="0"/>
        <w:rPr>
          <w:rFonts w:ascii="Times New Roman" w:hAnsi="Times New Roman"/>
          <w:b/>
          <w:sz w:val="24"/>
          <w:szCs w:val="24"/>
        </w:rPr>
      </w:pPr>
      <w:r>
        <w:rPr>
          <w:rFonts w:ascii="Times New Roman" w:hAnsi="Times New Roman"/>
          <w:b/>
          <w:sz w:val="24"/>
          <w:szCs w:val="24"/>
        </w:rPr>
        <w:br w:type="page"/>
      </w:r>
    </w:p>
    <w:p w14:paraId="27E7C61F" w14:textId="073A5EF2" w:rsidR="008A5BA8" w:rsidRDefault="008A5BA8" w:rsidP="006719A4">
      <w:pPr>
        <w:spacing w:before="0" w:after="0"/>
        <w:rPr>
          <w:rFonts w:ascii="Times New Roman" w:hAnsi="Times New Roman"/>
          <w:b/>
          <w:sz w:val="24"/>
          <w:szCs w:val="24"/>
        </w:rPr>
      </w:pPr>
      <w:r>
        <w:rPr>
          <w:rFonts w:ascii="Times New Roman" w:hAnsi="Times New Roman"/>
          <w:b/>
          <w:sz w:val="24"/>
          <w:szCs w:val="24"/>
        </w:rPr>
        <w:lastRenderedPageBreak/>
        <w:t>Attachment C – Technical Sessions Report</w:t>
      </w:r>
    </w:p>
    <w:p w14:paraId="41AB631F" w14:textId="06F6D6B4" w:rsidR="008A5BA8" w:rsidRDefault="008A5BA8" w:rsidP="006719A4">
      <w:pPr>
        <w:spacing w:before="0" w:after="0"/>
        <w:rPr>
          <w:rFonts w:ascii="Times New Roman" w:hAnsi="Times New Roman"/>
          <w:b/>
          <w:sz w:val="24"/>
          <w:szCs w:val="24"/>
        </w:rPr>
      </w:pPr>
    </w:p>
    <w:p w14:paraId="403076D3" w14:textId="77777777" w:rsidR="008A5BA8" w:rsidRPr="00CE0C96" w:rsidRDefault="008A5BA8" w:rsidP="008A5BA8">
      <w:pPr>
        <w:rPr>
          <w:b/>
        </w:rPr>
      </w:pPr>
      <w:r w:rsidRPr="00CE0C96">
        <w:rPr>
          <w:b/>
        </w:rPr>
        <w:t>ASEE-SE 2018 Technical Sessions Summary Report</w:t>
      </w:r>
    </w:p>
    <w:p w14:paraId="1E4B482F" w14:textId="77777777" w:rsidR="008A5BA8" w:rsidRDefault="008A5BA8" w:rsidP="008A5BA8"/>
    <w:p w14:paraId="491CEA25" w14:textId="77777777" w:rsidR="008A5BA8" w:rsidRDefault="008A5BA8" w:rsidP="008A5BA8">
      <w:r>
        <w:t xml:space="preserve">Presentations Overall: </w:t>
      </w:r>
    </w:p>
    <w:p w14:paraId="754F7AAF" w14:textId="77777777" w:rsidR="008A5BA8" w:rsidRDefault="008A5BA8" w:rsidP="008A5BA8">
      <w:pPr>
        <w:pStyle w:val="ListParagraph"/>
        <w:numPr>
          <w:ilvl w:val="0"/>
          <w:numId w:val="10"/>
        </w:numPr>
        <w:spacing w:before="0" w:after="0"/>
      </w:pPr>
      <w:r>
        <w:t xml:space="preserve">84 </w:t>
      </w:r>
      <w:r>
        <w:tab/>
        <w:t>Full Papers</w:t>
      </w:r>
    </w:p>
    <w:p w14:paraId="05228556" w14:textId="77777777" w:rsidR="008A5BA8" w:rsidRDefault="008A5BA8" w:rsidP="008A5BA8">
      <w:pPr>
        <w:pStyle w:val="ListParagraph"/>
        <w:numPr>
          <w:ilvl w:val="0"/>
          <w:numId w:val="10"/>
        </w:numPr>
        <w:spacing w:before="0" w:after="0"/>
      </w:pPr>
      <w:r>
        <w:t xml:space="preserve">16 </w:t>
      </w:r>
      <w:r>
        <w:tab/>
        <w:t>Works in Progress</w:t>
      </w:r>
    </w:p>
    <w:p w14:paraId="1861EE2A" w14:textId="77777777" w:rsidR="008A5BA8" w:rsidRDefault="008A5BA8" w:rsidP="008A5BA8">
      <w:pPr>
        <w:pStyle w:val="ListParagraph"/>
        <w:numPr>
          <w:ilvl w:val="0"/>
          <w:numId w:val="10"/>
        </w:numPr>
        <w:spacing w:before="0" w:after="0"/>
      </w:pPr>
      <w:r>
        <w:t>48</w:t>
      </w:r>
      <w:r>
        <w:tab/>
        <w:t>Posters</w:t>
      </w:r>
    </w:p>
    <w:p w14:paraId="7FFA8464" w14:textId="77777777" w:rsidR="008A5BA8" w:rsidRDefault="008A5BA8" w:rsidP="008A5BA8"/>
    <w:p w14:paraId="48B5E6F0" w14:textId="77777777" w:rsidR="008A5BA8" w:rsidRDefault="008A5BA8" w:rsidP="008A5BA8">
      <w:r>
        <w:t>Presentations per Division:</w:t>
      </w:r>
    </w:p>
    <w:p w14:paraId="056973B6" w14:textId="353FE1AA" w:rsidR="008A5BA8" w:rsidRDefault="008A5BA8" w:rsidP="008A5BA8">
      <w:pPr>
        <w:pStyle w:val="ListParagraph"/>
        <w:numPr>
          <w:ilvl w:val="0"/>
          <w:numId w:val="11"/>
        </w:numPr>
        <w:spacing w:before="0" w:after="0"/>
      </w:pPr>
      <w:r>
        <w:t xml:space="preserve">Admin: </w:t>
      </w:r>
      <w:r>
        <w:tab/>
      </w:r>
      <w:r>
        <w:tab/>
      </w:r>
      <w:r w:rsidR="0065309C">
        <w:tab/>
      </w:r>
      <w:r>
        <w:t>12</w:t>
      </w:r>
    </w:p>
    <w:p w14:paraId="3988BD86" w14:textId="77777777" w:rsidR="008A5BA8" w:rsidRDefault="008A5BA8" w:rsidP="008A5BA8">
      <w:pPr>
        <w:pStyle w:val="ListParagraph"/>
        <w:numPr>
          <w:ilvl w:val="0"/>
          <w:numId w:val="11"/>
        </w:numPr>
        <w:spacing w:before="0" w:after="0"/>
      </w:pPr>
      <w:r>
        <w:t xml:space="preserve">Research: </w:t>
      </w:r>
      <w:r>
        <w:tab/>
      </w:r>
      <w:r>
        <w:tab/>
        <w:t>8</w:t>
      </w:r>
    </w:p>
    <w:p w14:paraId="4DDB7E31" w14:textId="77777777" w:rsidR="008A5BA8" w:rsidRDefault="008A5BA8" w:rsidP="008A5BA8">
      <w:pPr>
        <w:pStyle w:val="ListParagraph"/>
        <w:numPr>
          <w:ilvl w:val="0"/>
          <w:numId w:val="11"/>
        </w:numPr>
        <w:spacing w:before="0" w:after="0"/>
      </w:pPr>
      <w:r>
        <w:t xml:space="preserve">K-12: </w:t>
      </w:r>
      <w:r>
        <w:tab/>
      </w:r>
      <w:r>
        <w:tab/>
      </w:r>
      <w:r>
        <w:tab/>
        <w:t>11</w:t>
      </w:r>
      <w:bookmarkStart w:id="1" w:name="_GoBack"/>
      <w:bookmarkEnd w:id="1"/>
    </w:p>
    <w:p w14:paraId="788506B2" w14:textId="77777777" w:rsidR="008A5BA8" w:rsidRDefault="008A5BA8" w:rsidP="008A5BA8">
      <w:pPr>
        <w:pStyle w:val="ListParagraph"/>
        <w:numPr>
          <w:ilvl w:val="0"/>
          <w:numId w:val="11"/>
        </w:numPr>
        <w:spacing w:before="0" w:after="0"/>
      </w:pPr>
      <w:r>
        <w:t xml:space="preserve">EE: </w:t>
      </w:r>
      <w:r>
        <w:tab/>
      </w:r>
      <w:r>
        <w:tab/>
      </w:r>
      <w:r>
        <w:tab/>
        <w:t>7</w:t>
      </w:r>
    </w:p>
    <w:p w14:paraId="225EE642" w14:textId="77777777" w:rsidR="008A5BA8" w:rsidRDefault="008A5BA8" w:rsidP="008A5BA8">
      <w:pPr>
        <w:pStyle w:val="ListParagraph"/>
        <w:numPr>
          <w:ilvl w:val="0"/>
          <w:numId w:val="11"/>
        </w:numPr>
        <w:spacing w:before="0" w:after="0"/>
      </w:pPr>
      <w:r>
        <w:t xml:space="preserve">Civil: </w:t>
      </w:r>
      <w:r>
        <w:tab/>
      </w:r>
      <w:r>
        <w:tab/>
      </w:r>
      <w:r>
        <w:tab/>
        <w:t>8</w:t>
      </w:r>
    </w:p>
    <w:p w14:paraId="2DB434BD" w14:textId="08B6BA29" w:rsidR="008A5BA8" w:rsidRDefault="008A5BA8" w:rsidP="008A5BA8">
      <w:pPr>
        <w:pStyle w:val="ListParagraph"/>
        <w:numPr>
          <w:ilvl w:val="0"/>
          <w:numId w:val="11"/>
        </w:numPr>
        <w:spacing w:before="0" w:after="0"/>
      </w:pPr>
      <w:r>
        <w:t>CompE:</w:t>
      </w:r>
      <w:r>
        <w:tab/>
      </w:r>
      <w:r>
        <w:tab/>
      </w:r>
      <w:r w:rsidR="0065309C">
        <w:tab/>
      </w:r>
      <w:r>
        <w:t>5</w:t>
      </w:r>
    </w:p>
    <w:p w14:paraId="75580A6D" w14:textId="70EE06B8" w:rsidR="008A5BA8" w:rsidRDefault="008A5BA8" w:rsidP="008A5BA8">
      <w:pPr>
        <w:pStyle w:val="ListParagraph"/>
        <w:numPr>
          <w:ilvl w:val="0"/>
          <w:numId w:val="11"/>
        </w:numPr>
        <w:spacing w:before="0" w:after="0"/>
      </w:pPr>
      <w:r>
        <w:t xml:space="preserve">Software Engr: </w:t>
      </w:r>
      <w:r>
        <w:tab/>
      </w:r>
      <w:r w:rsidR="0065309C">
        <w:tab/>
      </w:r>
      <w:r>
        <w:t>1</w:t>
      </w:r>
    </w:p>
    <w:p w14:paraId="4D94FAA6" w14:textId="77777777" w:rsidR="008A5BA8" w:rsidRDefault="008A5BA8" w:rsidP="008A5BA8">
      <w:pPr>
        <w:pStyle w:val="ListParagraph"/>
        <w:numPr>
          <w:ilvl w:val="0"/>
          <w:numId w:val="11"/>
        </w:numPr>
        <w:spacing w:before="0" w:after="0"/>
      </w:pPr>
      <w:r>
        <w:t xml:space="preserve">Engr Tech: </w:t>
      </w:r>
      <w:r>
        <w:tab/>
      </w:r>
      <w:r>
        <w:tab/>
        <w:t>3</w:t>
      </w:r>
    </w:p>
    <w:p w14:paraId="6760804E" w14:textId="77777777" w:rsidR="008A5BA8" w:rsidRDefault="008A5BA8" w:rsidP="008A5BA8">
      <w:pPr>
        <w:pStyle w:val="ListParagraph"/>
        <w:numPr>
          <w:ilvl w:val="0"/>
          <w:numId w:val="11"/>
        </w:numPr>
        <w:spacing w:before="0" w:after="0"/>
      </w:pPr>
      <w:r>
        <w:t xml:space="preserve">Engr Graph/Design: </w:t>
      </w:r>
      <w:r>
        <w:tab/>
        <w:t>1</w:t>
      </w:r>
    </w:p>
    <w:p w14:paraId="7C270D8B" w14:textId="77777777" w:rsidR="008A5BA8" w:rsidRDefault="008A5BA8" w:rsidP="008A5BA8">
      <w:pPr>
        <w:pStyle w:val="ListParagraph"/>
        <w:numPr>
          <w:ilvl w:val="0"/>
          <w:numId w:val="11"/>
        </w:numPr>
        <w:spacing w:before="0" w:after="0"/>
      </w:pPr>
      <w:r>
        <w:t xml:space="preserve">Instructional: </w:t>
      </w:r>
      <w:r>
        <w:tab/>
      </w:r>
      <w:r>
        <w:tab/>
        <w:t>12</w:t>
      </w:r>
    </w:p>
    <w:p w14:paraId="013F8C34" w14:textId="77777777" w:rsidR="008A5BA8" w:rsidRDefault="008A5BA8" w:rsidP="008A5BA8">
      <w:pPr>
        <w:pStyle w:val="ListParagraph"/>
        <w:numPr>
          <w:ilvl w:val="0"/>
          <w:numId w:val="11"/>
        </w:numPr>
        <w:spacing w:before="0" w:after="0"/>
      </w:pPr>
      <w:r>
        <w:t xml:space="preserve">ME: </w:t>
      </w:r>
      <w:r>
        <w:tab/>
      </w:r>
      <w:r>
        <w:tab/>
      </w:r>
      <w:r>
        <w:tab/>
        <w:t>18</w:t>
      </w:r>
    </w:p>
    <w:p w14:paraId="7DF2605B" w14:textId="77777777" w:rsidR="008A5BA8" w:rsidRDefault="008A5BA8" w:rsidP="008A5BA8">
      <w:pPr>
        <w:pStyle w:val="ListParagraph"/>
        <w:numPr>
          <w:ilvl w:val="0"/>
          <w:numId w:val="11"/>
        </w:numPr>
        <w:spacing w:before="0" w:after="0"/>
      </w:pPr>
      <w:r>
        <w:t xml:space="preserve">Prof Skills: </w:t>
      </w:r>
      <w:r>
        <w:tab/>
      </w:r>
      <w:r>
        <w:tab/>
        <w:t>10</w:t>
      </w:r>
    </w:p>
    <w:p w14:paraId="56678F79" w14:textId="4CD988C5" w:rsidR="008A5BA8" w:rsidRDefault="008A5BA8" w:rsidP="008A5BA8">
      <w:pPr>
        <w:pStyle w:val="ListParagraph"/>
        <w:numPr>
          <w:ilvl w:val="0"/>
          <w:numId w:val="11"/>
        </w:numPr>
        <w:spacing w:before="0" w:after="0"/>
      </w:pPr>
      <w:r>
        <w:t xml:space="preserve">Industrial Engr: </w:t>
      </w:r>
      <w:r>
        <w:tab/>
      </w:r>
      <w:r w:rsidR="0065309C">
        <w:tab/>
      </w:r>
      <w:r>
        <w:t>2</w:t>
      </w:r>
    </w:p>
    <w:p w14:paraId="5DF80978" w14:textId="77777777" w:rsidR="008A5BA8" w:rsidRDefault="008A5BA8" w:rsidP="008A5BA8">
      <w:pPr>
        <w:pStyle w:val="ListParagraph"/>
        <w:numPr>
          <w:ilvl w:val="0"/>
          <w:numId w:val="11"/>
        </w:numPr>
        <w:spacing w:before="0" w:after="0"/>
      </w:pPr>
      <w:r>
        <w:t xml:space="preserve">BioEngr: </w:t>
      </w:r>
      <w:r>
        <w:tab/>
      </w:r>
      <w:r>
        <w:tab/>
        <w:t>1</w:t>
      </w:r>
    </w:p>
    <w:p w14:paraId="0F902BBF" w14:textId="77777777" w:rsidR="008A5BA8" w:rsidRDefault="008A5BA8" w:rsidP="008A5BA8">
      <w:pPr>
        <w:pStyle w:val="ListParagraph"/>
        <w:numPr>
          <w:ilvl w:val="0"/>
          <w:numId w:val="11"/>
        </w:numPr>
        <w:spacing w:before="0" w:after="0"/>
      </w:pPr>
      <w:r>
        <w:t xml:space="preserve">Chem E: </w:t>
      </w:r>
      <w:r>
        <w:tab/>
      </w:r>
      <w:r>
        <w:tab/>
        <w:t>1</w:t>
      </w:r>
    </w:p>
    <w:p w14:paraId="01D83914" w14:textId="77777777" w:rsidR="008A5BA8" w:rsidRDefault="008A5BA8" w:rsidP="006719A4">
      <w:pPr>
        <w:spacing w:before="0" w:after="0"/>
        <w:rPr>
          <w:rFonts w:ascii="Times New Roman" w:hAnsi="Times New Roman"/>
          <w:b/>
          <w:sz w:val="24"/>
          <w:szCs w:val="24"/>
        </w:rPr>
        <w:sectPr w:rsidR="008A5BA8" w:rsidSect="006A38A4">
          <w:pgSz w:w="12240" w:h="15840" w:code="1"/>
          <w:pgMar w:top="1008" w:right="1008" w:bottom="1008" w:left="1008" w:header="720" w:footer="720" w:gutter="0"/>
          <w:cols w:space="720"/>
          <w:docGrid w:linePitch="258"/>
        </w:sectPr>
      </w:pPr>
    </w:p>
    <w:p w14:paraId="3C5177F1" w14:textId="281FD32B" w:rsidR="008A5BA8" w:rsidRDefault="008A5BA8" w:rsidP="006719A4">
      <w:pPr>
        <w:spacing w:before="0" w:after="0"/>
        <w:rPr>
          <w:rFonts w:ascii="Times New Roman" w:hAnsi="Times New Roman"/>
          <w:b/>
          <w:sz w:val="24"/>
          <w:szCs w:val="24"/>
        </w:rPr>
      </w:pPr>
      <w:r>
        <w:rPr>
          <w:rFonts w:ascii="Times New Roman" w:hAnsi="Times New Roman"/>
          <w:b/>
          <w:sz w:val="24"/>
          <w:szCs w:val="24"/>
        </w:rPr>
        <w:lastRenderedPageBreak/>
        <w:t>Attachment D – Awards Report</w:t>
      </w:r>
    </w:p>
    <w:p w14:paraId="67F4E545" w14:textId="18085332" w:rsidR="008A5BA8" w:rsidRDefault="008A5BA8" w:rsidP="006719A4">
      <w:pPr>
        <w:spacing w:before="0" w:after="0"/>
        <w:rPr>
          <w:rFonts w:ascii="Times New Roman" w:hAnsi="Times New Roman"/>
          <w:b/>
          <w:sz w:val="24"/>
          <w:szCs w:val="24"/>
        </w:rPr>
      </w:pPr>
    </w:p>
    <w:p w14:paraId="0592E945" w14:textId="77777777" w:rsidR="008A5BA8" w:rsidRPr="008A5BA8" w:rsidRDefault="008A5BA8" w:rsidP="008A5BA8">
      <w:pPr>
        <w:pStyle w:val="xmsolistparagraph"/>
        <w:ind w:left="86"/>
        <w:rPr>
          <w:rFonts w:ascii="Calibri" w:hAnsi="Calibri" w:cs="Calibri"/>
          <w:color w:val="000000"/>
          <w:sz w:val="22"/>
          <w:szCs w:val="22"/>
        </w:rPr>
      </w:pPr>
      <w:r w:rsidRPr="008A5BA8">
        <w:rPr>
          <w:rFonts w:ascii="Calibri" w:hAnsi="Calibri" w:cs="Calibri"/>
          <w:color w:val="000000"/>
          <w:sz w:val="22"/>
          <w:szCs w:val="22"/>
        </w:rPr>
        <w:t>The awards committee did not receive any nominations for the Outstanding Teaching Award. However, there were 3 nominations for the Outstanding Mid-Career Teaching Award, 3 nominations for</w:t>
      </w:r>
      <w:r w:rsidRPr="008A5BA8">
        <w:rPr>
          <w:color w:val="000000"/>
          <w:sz w:val="22"/>
          <w:szCs w:val="22"/>
        </w:rPr>
        <w:t xml:space="preserve"> </w:t>
      </w:r>
      <w:r w:rsidRPr="008A5BA8">
        <w:rPr>
          <w:rFonts w:ascii="Calibri" w:hAnsi="Calibri" w:cs="Calibri"/>
          <w:color w:val="000000"/>
          <w:sz w:val="22"/>
          <w:szCs w:val="22"/>
        </w:rPr>
        <w:t>Outstanding New Teacher Award, and 1 nomination for the Tilmons-Dion Section Service Award. 6 nominations were received for the Outstanding New Researcher Award, but 2 nominees were not eligible due to membership. Finally, 5 nominations were received for Thomas C. Evans Engineering Education Paper Award. All the Awardees are summarized in the table below. The reviews were completed by the Research Committee, the Instructional Committee, and the Awards Unit Committee.</w:t>
      </w:r>
    </w:p>
    <w:p w14:paraId="700BA08E" w14:textId="77777777" w:rsidR="008A5BA8" w:rsidRDefault="008A5BA8" w:rsidP="008A5BA8"/>
    <w:tbl>
      <w:tblPr>
        <w:tblW w:w="13155" w:type="dxa"/>
        <w:tblLook w:val="04A0" w:firstRow="1" w:lastRow="0" w:firstColumn="1" w:lastColumn="0" w:noHBand="0" w:noVBand="1"/>
      </w:tblPr>
      <w:tblGrid>
        <w:gridCol w:w="1238"/>
        <w:gridCol w:w="1279"/>
        <w:gridCol w:w="2158"/>
        <w:gridCol w:w="8480"/>
      </w:tblGrid>
      <w:tr w:rsidR="008A5BA8" w:rsidRPr="00444807" w14:paraId="47845881" w14:textId="77777777" w:rsidTr="001B03FD">
        <w:trPr>
          <w:trHeight w:val="395"/>
        </w:trPr>
        <w:tc>
          <w:tcPr>
            <w:tcW w:w="1238" w:type="dxa"/>
            <w:tcBorders>
              <w:top w:val="single" w:sz="4" w:space="0" w:color="auto"/>
              <w:left w:val="single" w:sz="4" w:space="0" w:color="auto"/>
              <w:bottom w:val="single" w:sz="4" w:space="0" w:color="auto"/>
              <w:right w:val="single" w:sz="4" w:space="0" w:color="auto"/>
            </w:tcBorders>
            <w:shd w:val="clear" w:color="auto" w:fill="auto"/>
            <w:noWrap/>
            <w:hideMark/>
          </w:tcPr>
          <w:p w14:paraId="091B5309"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Award #1</w:t>
            </w:r>
          </w:p>
        </w:tc>
        <w:tc>
          <w:tcPr>
            <w:tcW w:w="11917" w:type="dxa"/>
            <w:gridSpan w:val="3"/>
            <w:tcBorders>
              <w:top w:val="single" w:sz="4" w:space="0" w:color="auto"/>
              <w:left w:val="nil"/>
              <w:bottom w:val="single" w:sz="4" w:space="0" w:color="auto"/>
              <w:right w:val="single" w:sz="4" w:space="0" w:color="auto"/>
            </w:tcBorders>
            <w:shd w:val="clear" w:color="auto" w:fill="auto"/>
            <w:noWrap/>
            <w:hideMark/>
          </w:tcPr>
          <w:p w14:paraId="784D4606"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ASEE Southeastern Section Outstanding New Teacher Award</w:t>
            </w:r>
          </w:p>
        </w:tc>
      </w:tr>
      <w:tr w:rsidR="008A5BA8" w:rsidRPr="00444807" w14:paraId="18AC1A53"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3B441E50"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3F4BA78C"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Name:</w:t>
            </w:r>
          </w:p>
        </w:tc>
        <w:tc>
          <w:tcPr>
            <w:tcW w:w="2158" w:type="dxa"/>
            <w:tcBorders>
              <w:top w:val="nil"/>
              <w:left w:val="nil"/>
              <w:bottom w:val="single" w:sz="4" w:space="0" w:color="auto"/>
              <w:right w:val="single" w:sz="4" w:space="0" w:color="auto"/>
            </w:tcBorders>
            <w:shd w:val="clear" w:color="auto" w:fill="auto"/>
            <w:noWrap/>
            <w:hideMark/>
          </w:tcPr>
          <w:p w14:paraId="54678072"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highlight w:val="green"/>
              </w:rPr>
              <w:t>Dr. Patrick Bass</w:t>
            </w:r>
          </w:p>
        </w:tc>
        <w:tc>
          <w:tcPr>
            <w:tcW w:w="8480" w:type="dxa"/>
            <w:vMerge w:val="restart"/>
            <w:tcBorders>
              <w:top w:val="nil"/>
              <w:left w:val="nil"/>
              <w:right w:val="single" w:sz="4" w:space="0" w:color="auto"/>
            </w:tcBorders>
            <w:shd w:val="clear" w:color="auto" w:fill="auto"/>
            <w:noWrap/>
            <w:hideMark/>
          </w:tcPr>
          <w:p w14:paraId="21B78668" w14:textId="77777777" w:rsidR="008A5BA8" w:rsidRPr="00AD580C" w:rsidRDefault="008A5BA8" w:rsidP="001B03FD">
            <w:pPr>
              <w:rPr>
                <w:sz w:val="20"/>
              </w:rPr>
            </w:pPr>
            <w:r w:rsidRPr="00AD580C">
              <w:rPr>
                <w:rFonts w:ascii="Calibri" w:hAnsi="Calibri" w:cs="Calibri"/>
                <w:color w:val="000000"/>
                <w:sz w:val="20"/>
                <w:szCs w:val="24"/>
              </w:rPr>
              <w:t xml:space="preserve"> Bio: </w:t>
            </w:r>
            <w:r w:rsidRPr="00AD580C">
              <w:rPr>
                <w:sz w:val="20"/>
              </w:rPr>
              <w:t xml:space="preserve">Dr. Patrick Bass is an Assistant Professor in the Department of Mechanical Engineering at The Citadel, in Charleston, SC and is in his second year of teaching there. He received his Bachelor’s in aerospace engineering from Embry-Riddle Aeronautical University, a master’s in space operations from the University of Colorado, and received his Ph.D. in materials engineering from Auburn University in 2016. His main areas of research are with electroactive polymers and space mechanics. He is also in his thirteenth year of service to the United States Air Force and holds the rank of major. Dr. Bass is heavily involved with undergraduate research and when teaching, his students have remarked that Dr. Bass is very engaged and approachable both in and out of class and that “if they had the ability to click an option above strongly agree for enthusiastic, they would.” </w:t>
            </w:r>
            <w:r w:rsidRPr="00AD580C">
              <w:rPr>
                <w:rFonts w:ascii="Calibri" w:hAnsi="Calibri" w:cs="Calibri"/>
                <w:color w:val="000000"/>
                <w:sz w:val="20"/>
                <w:szCs w:val="24"/>
              </w:rPr>
              <w:t> </w:t>
            </w:r>
          </w:p>
        </w:tc>
      </w:tr>
      <w:tr w:rsidR="008A5BA8" w:rsidRPr="00444807" w14:paraId="29F2A552"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1D7AB420"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075CFE87"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Position:</w:t>
            </w:r>
          </w:p>
        </w:tc>
        <w:tc>
          <w:tcPr>
            <w:tcW w:w="2158" w:type="dxa"/>
            <w:tcBorders>
              <w:top w:val="nil"/>
              <w:left w:val="nil"/>
              <w:bottom w:val="single" w:sz="4" w:space="0" w:color="auto"/>
              <w:right w:val="single" w:sz="4" w:space="0" w:color="auto"/>
            </w:tcBorders>
            <w:shd w:val="clear" w:color="auto" w:fill="auto"/>
            <w:noWrap/>
            <w:hideMark/>
          </w:tcPr>
          <w:p w14:paraId="159D3EC9"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Assistant Professor</w:t>
            </w:r>
          </w:p>
        </w:tc>
        <w:tc>
          <w:tcPr>
            <w:tcW w:w="8480" w:type="dxa"/>
            <w:vMerge/>
            <w:tcBorders>
              <w:left w:val="nil"/>
              <w:right w:val="single" w:sz="4" w:space="0" w:color="auto"/>
            </w:tcBorders>
            <w:shd w:val="clear" w:color="auto" w:fill="auto"/>
            <w:noWrap/>
            <w:hideMark/>
          </w:tcPr>
          <w:p w14:paraId="4C7E7245" w14:textId="77777777" w:rsidR="008A5BA8" w:rsidRPr="00AD580C" w:rsidRDefault="008A5BA8" w:rsidP="001B03FD">
            <w:pPr>
              <w:spacing w:after="0"/>
              <w:rPr>
                <w:rFonts w:ascii="Calibri" w:hAnsi="Calibri" w:cs="Calibri"/>
                <w:color w:val="000000"/>
                <w:sz w:val="20"/>
                <w:szCs w:val="24"/>
              </w:rPr>
            </w:pPr>
          </w:p>
        </w:tc>
      </w:tr>
      <w:tr w:rsidR="008A5BA8" w:rsidRPr="00444807" w14:paraId="5DEE11C8"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5CBD15FA"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5D00F3D5"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Affiliation:</w:t>
            </w:r>
          </w:p>
        </w:tc>
        <w:tc>
          <w:tcPr>
            <w:tcW w:w="2158" w:type="dxa"/>
            <w:tcBorders>
              <w:top w:val="nil"/>
              <w:left w:val="nil"/>
              <w:bottom w:val="single" w:sz="4" w:space="0" w:color="auto"/>
              <w:right w:val="single" w:sz="4" w:space="0" w:color="auto"/>
            </w:tcBorders>
            <w:shd w:val="clear" w:color="auto" w:fill="auto"/>
            <w:noWrap/>
            <w:hideMark/>
          </w:tcPr>
          <w:p w14:paraId="08970E52"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The Citadel – Mechanical Engineering Department</w:t>
            </w:r>
          </w:p>
        </w:tc>
        <w:tc>
          <w:tcPr>
            <w:tcW w:w="8480" w:type="dxa"/>
            <w:vMerge/>
            <w:tcBorders>
              <w:left w:val="nil"/>
              <w:right w:val="single" w:sz="4" w:space="0" w:color="auto"/>
            </w:tcBorders>
            <w:shd w:val="clear" w:color="auto" w:fill="auto"/>
            <w:noWrap/>
            <w:hideMark/>
          </w:tcPr>
          <w:p w14:paraId="260D0E65" w14:textId="77777777" w:rsidR="008A5BA8" w:rsidRPr="00AD580C" w:rsidRDefault="008A5BA8" w:rsidP="001B03FD">
            <w:pPr>
              <w:spacing w:after="0"/>
              <w:rPr>
                <w:rFonts w:ascii="Calibri" w:hAnsi="Calibri" w:cs="Calibri"/>
                <w:color w:val="000000"/>
                <w:sz w:val="20"/>
                <w:szCs w:val="24"/>
              </w:rPr>
            </w:pPr>
          </w:p>
        </w:tc>
      </w:tr>
      <w:tr w:rsidR="008A5BA8" w:rsidRPr="00444807" w14:paraId="74D05FD8"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112CFE60"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tcPr>
          <w:p w14:paraId="06275EC1" w14:textId="77777777" w:rsidR="008A5BA8" w:rsidRPr="00AD580C" w:rsidRDefault="008A5BA8" w:rsidP="001B03FD">
            <w:pPr>
              <w:spacing w:after="0"/>
              <w:rPr>
                <w:rFonts w:ascii="Calibri" w:hAnsi="Calibri" w:cs="Calibri"/>
                <w:color w:val="000000"/>
                <w:sz w:val="20"/>
                <w:szCs w:val="24"/>
              </w:rPr>
            </w:pPr>
          </w:p>
        </w:tc>
        <w:tc>
          <w:tcPr>
            <w:tcW w:w="2158" w:type="dxa"/>
            <w:tcBorders>
              <w:top w:val="nil"/>
              <w:left w:val="nil"/>
              <w:bottom w:val="single" w:sz="4" w:space="0" w:color="auto"/>
              <w:right w:val="single" w:sz="4" w:space="0" w:color="auto"/>
            </w:tcBorders>
            <w:shd w:val="clear" w:color="auto" w:fill="auto"/>
            <w:noWrap/>
          </w:tcPr>
          <w:p w14:paraId="2F6AB63B" w14:textId="77777777" w:rsidR="008A5BA8" w:rsidRPr="00AD580C" w:rsidRDefault="008A5BA8" w:rsidP="001B03FD">
            <w:pPr>
              <w:spacing w:after="0"/>
              <w:rPr>
                <w:rFonts w:ascii="Calibri" w:hAnsi="Calibri" w:cs="Calibri"/>
                <w:sz w:val="20"/>
                <w:szCs w:val="24"/>
              </w:rPr>
            </w:pPr>
          </w:p>
        </w:tc>
        <w:tc>
          <w:tcPr>
            <w:tcW w:w="8480" w:type="dxa"/>
            <w:vMerge/>
            <w:tcBorders>
              <w:left w:val="nil"/>
              <w:bottom w:val="single" w:sz="4" w:space="0" w:color="auto"/>
              <w:right w:val="single" w:sz="4" w:space="0" w:color="auto"/>
            </w:tcBorders>
            <w:shd w:val="clear" w:color="auto" w:fill="auto"/>
            <w:noWrap/>
            <w:hideMark/>
          </w:tcPr>
          <w:p w14:paraId="2BDDBE0A" w14:textId="77777777" w:rsidR="008A5BA8" w:rsidRPr="00AD580C" w:rsidRDefault="008A5BA8" w:rsidP="001B03FD">
            <w:pPr>
              <w:spacing w:after="0"/>
              <w:rPr>
                <w:rFonts w:ascii="Calibri" w:hAnsi="Calibri" w:cs="Calibri"/>
                <w:color w:val="000000"/>
                <w:sz w:val="20"/>
                <w:szCs w:val="24"/>
              </w:rPr>
            </w:pPr>
          </w:p>
        </w:tc>
      </w:tr>
      <w:tr w:rsidR="008A5BA8" w:rsidRPr="00444807" w14:paraId="01313CA7" w14:textId="77777777" w:rsidTr="008A5BA8">
        <w:trPr>
          <w:trHeight w:val="161"/>
        </w:trPr>
        <w:tc>
          <w:tcPr>
            <w:tcW w:w="1238" w:type="dxa"/>
            <w:tcBorders>
              <w:top w:val="nil"/>
              <w:left w:val="single" w:sz="4" w:space="0" w:color="auto"/>
              <w:bottom w:val="single" w:sz="4" w:space="0" w:color="auto"/>
              <w:right w:val="single" w:sz="4" w:space="0" w:color="auto"/>
            </w:tcBorders>
            <w:shd w:val="clear" w:color="auto" w:fill="auto"/>
            <w:noWrap/>
          </w:tcPr>
          <w:p w14:paraId="78F9D5FB" w14:textId="77777777" w:rsidR="008A5BA8" w:rsidRPr="00AD580C" w:rsidRDefault="008A5BA8" w:rsidP="001B03FD">
            <w:pPr>
              <w:spacing w:after="0"/>
              <w:rPr>
                <w:rFonts w:ascii="Calibri" w:hAnsi="Calibri" w:cs="Calibri"/>
                <w:b/>
                <w:bCs/>
                <w:color w:val="000000"/>
                <w:sz w:val="20"/>
                <w:szCs w:val="24"/>
              </w:rPr>
            </w:pPr>
          </w:p>
        </w:tc>
        <w:tc>
          <w:tcPr>
            <w:tcW w:w="1279" w:type="dxa"/>
            <w:tcBorders>
              <w:top w:val="nil"/>
              <w:left w:val="nil"/>
              <w:bottom w:val="single" w:sz="4" w:space="0" w:color="auto"/>
              <w:right w:val="single" w:sz="4" w:space="0" w:color="auto"/>
            </w:tcBorders>
            <w:shd w:val="clear" w:color="auto" w:fill="auto"/>
            <w:noWrap/>
            <w:hideMark/>
          </w:tcPr>
          <w:p w14:paraId="2392E968"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c>
          <w:tcPr>
            <w:tcW w:w="2158" w:type="dxa"/>
            <w:tcBorders>
              <w:top w:val="nil"/>
              <w:left w:val="nil"/>
              <w:bottom w:val="single" w:sz="4" w:space="0" w:color="auto"/>
              <w:right w:val="single" w:sz="4" w:space="0" w:color="auto"/>
            </w:tcBorders>
            <w:shd w:val="clear" w:color="auto" w:fill="auto"/>
            <w:noWrap/>
            <w:hideMark/>
          </w:tcPr>
          <w:p w14:paraId="561111EC"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c>
          <w:tcPr>
            <w:tcW w:w="8480" w:type="dxa"/>
            <w:tcBorders>
              <w:top w:val="nil"/>
              <w:left w:val="nil"/>
              <w:bottom w:val="single" w:sz="4" w:space="0" w:color="auto"/>
              <w:right w:val="single" w:sz="4" w:space="0" w:color="auto"/>
            </w:tcBorders>
            <w:shd w:val="clear" w:color="auto" w:fill="auto"/>
            <w:noWrap/>
            <w:hideMark/>
          </w:tcPr>
          <w:p w14:paraId="67E96E16"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r>
      <w:tr w:rsidR="008A5BA8" w:rsidRPr="00444807" w14:paraId="4B017309"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58F09368"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Award #2</w:t>
            </w:r>
          </w:p>
        </w:tc>
        <w:tc>
          <w:tcPr>
            <w:tcW w:w="11917" w:type="dxa"/>
            <w:gridSpan w:val="3"/>
            <w:tcBorders>
              <w:top w:val="nil"/>
              <w:left w:val="nil"/>
              <w:bottom w:val="single" w:sz="4" w:space="0" w:color="auto"/>
              <w:right w:val="single" w:sz="4" w:space="0" w:color="auto"/>
            </w:tcBorders>
            <w:shd w:val="clear" w:color="auto" w:fill="auto"/>
            <w:noWrap/>
            <w:hideMark/>
          </w:tcPr>
          <w:p w14:paraId="2053D43A"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ASEE Southeastern Section Mid-Career Teaching Award</w:t>
            </w:r>
          </w:p>
        </w:tc>
      </w:tr>
      <w:tr w:rsidR="008A5BA8" w:rsidRPr="00444807" w14:paraId="09852598"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11A7026E"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4F14E77D"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Name:</w:t>
            </w:r>
          </w:p>
        </w:tc>
        <w:tc>
          <w:tcPr>
            <w:tcW w:w="2158" w:type="dxa"/>
            <w:tcBorders>
              <w:top w:val="nil"/>
              <w:left w:val="nil"/>
              <w:bottom w:val="single" w:sz="4" w:space="0" w:color="auto"/>
              <w:right w:val="single" w:sz="4" w:space="0" w:color="auto"/>
            </w:tcBorders>
            <w:shd w:val="clear" w:color="auto" w:fill="auto"/>
            <w:noWrap/>
            <w:hideMark/>
          </w:tcPr>
          <w:p w14:paraId="700182B8" w14:textId="77777777" w:rsidR="008A5BA8" w:rsidRPr="00AD580C" w:rsidRDefault="008A5BA8" w:rsidP="001B03FD">
            <w:pPr>
              <w:spacing w:after="0"/>
              <w:rPr>
                <w:rFonts w:ascii="Calibri" w:hAnsi="Calibri" w:cs="Calibri"/>
                <w:color w:val="000000"/>
                <w:sz w:val="20"/>
                <w:szCs w:val="24"/>
                <w:highlight w:val="green"/>
              </w:rPr>
            </w:pPr>
            <w:r w:rsidRPr="00AD580C">
              <w:rPr>
                <w:rFonts w:ascii="Calibri" w:hAnsi="Calibri" w:cs="Calibri"/>
                <w:color w:val="000000"/>
                <w:sz w:val="20"/>
                <w:szCs w:val="24"/>
                <w:highlight w:val="green"/>
              </w:rPr>
              <w:t>Dr. Anna Howard</w:t>
            </w:r>
          </w:p>
        </w:tc>
        <w:tc>
          <w:tcPr>
            <w:tcW w:w="8480" w:type="dxa"/>
            <w:vMerge w:val="restart"/>
            <w:tcBorders>
              <w:top w:val="nil"/>
              <w:left w:val="nil"/>
              <w:right w:val="single" w:sz="4" w:space="0" w:color="auto"/>
            </w:tcBorders>
            <w:shd w:val="clear" w:color="auto" w:fill="auto"/>
            <w:noWrap/>
            <w:hideMark/>
          </w:tcPr>
          <w:p w14:paraId="0500C4A8" w14:textId="77777777" w:rsidR="008A5BA8" w:rsidRPr="00AD580C" w:rsidRDefault="008A5BA8" w:rsidP="001B03FD">
            <w:pPr>
              <w:rPr>
                <w:sz w:val="20"/>
              </w:rPr>
            </w:pPr>
            <w:r w:rsidRPr="00AD580C">
              <w:rPr>
                <w:rFonts w:ascii="Calibri" w:hAnsi="Calibri" w:cs="Calibri"/>
                <w:color w:val="000000"/>
                <w:sz w:val="20"/>
                <w:szCs w:val="24"/>
              </w:rPr>
              <w:t xml:space="preserve"> Bio: </w:t>
            </w:r>
            <w:r w:rsidRPr="00AD580C">
              <w:rPr>
                <w:sz w:val="20"/>
              </w:rPr>
              <w:t>Anna Howard earned her Ph.D. from the Rotorcraft Center of Excellence at Penn State in 2001 where she analyzed the stability concerns of a soft-inplane tiltrotor. She started teaching in Mechanical and Aerospace Engineering at NC State in 2005 after working for several years at Lord Corporation. After two semesters of teaching using traditional lecture techniques, she began to rethink the way she taught. She has led a multi-phase and comprehensive redesign of Statics eventually ending with a "flipped" model featuring short concept videos, an interactive workbook, and multiple types of homework outside of the classroom and group problem-solving during class. All of this happened in the context of continually increasing enrollments and resulted in higher grades and lower DWF rates. Anna now teaches all sections of Statics at NC State, both on-campus and at a distance and holds the rank of Teaching Associate Professor.</w:t>
            </w:r>
          </w:p>
        </w:tc>
      </w:tr>
      <w:tr w:rsidR="008A5BA8" w:rsidRPr="00444807" w14:paraId="560F0019"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53FFF369"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1D29F005"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Position:</w:t>
            </w:r>
          </w:p>
        </w:tc>
        <w:tc>
          <w:tcPr>
            <w:tcW w:w="2158" w:type="dxa"/>
            <w:tcBorders>
              <w:top w:val="nil"/>
              <w:left w:val="nil"/>
              <w:bottom w:val="single" w:sz="4" w:space="0" w:color="auto"/>
              <w:right w:val="single" w:sz="4" w:space="0" w:color="auto"/>
            </w:tcBorders>
            <w:shd w:val="clear" w:color="auto" w:fill="auto"/>
            <w:noWrap/>
            <w:vAlign w:val="center"/>
            <w:hideMark/>
          </w:tcPr>
          <w:p w14:paraId="6CE9A05E" w14:textId="77777777" w:rsidR="008A5BA8" w:rsidRPr="00AD580C" w:rsidRDefault="008A5BA8" w:rsidP="001B03FD">
            <w:pPr>
              <w:rPr>
                <w:color w:val="000000"/>
                <w:sz w:val="20"/>
              </w:rPr>
            </w:pPr>
            <w:r w:rsidRPr="00AD580C">
              <w:rPr>
                <w:color w:val="000000"/>
                <w:sz w:val="20"/>
              </w:rPr>
              <w:t>Teaching Associate Professor</w:t>
            </w:r>
          </w:p>
        </w:tc>
        <w:tc>
          <w:tcPr>
            <w:tcW w:w="8480" w:type="dxa"/>
            <w:vMerge/>
            <w:tcBorders>
              <w:left w:val="nil"/>
              <w:right w:val="single" w:sz="4" w:space="0" w:color="auto"/>
            </w:tcBorders>
            <w:shd w:val="clear" w:color="auto" w:fill="auto"/>
            <w:noWrap/>
            <w:hideMark/>
          </w:tcPr>
          <w:p w14:paraId="59BA2AF6" w14:textId="77777777" w:rsidR="008A5BA8" w:rsidRPr="00AD580C" w:rsidRDefault="008A5BA8" w:rsidP="001B03FD">
            <w:pPr>
              <w:spacing w:after="0"/>
              <w:rPr>
                <w:rFonts w:ascii="Calibri" w:hAnsi="Calibri" w:cs="Calibri"/>
                <w:color w:val="000000"/>
                <w:sz w:val="20"/>
                <w:szCs w:val="24"/>
              </w:rPr>
            </w:pPr>
          </w:p>
        </w:tc>
      </w:tr>
      <w:tr w:rsidR="008A5BA8" w:rsidRPr="00444807" w14:paraId="6401A276"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1883AC08"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0E6B666E"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Affiliation:</w:t>
            </w:r>
          </w:p>
        </w:tc>
        <w:tc>
          <w:tcPr>
            <w:tcW w:w="2158" w:type="dxa"/>
            <w:tcBorders>
              <w:top w:val="nil"/>
              <w:left w:val="nil"/>
              <w:bottom w:val="single" w:sz="4" w:space="0" w:color="auto"/>
              <w:right w:val="single" w:sz="4" w:space="0" w:color="auto"/>
            </w:tcBorders>
            <w:shd w:val="clear" w:color="auto" w:fill="auto"/>
            <w:noWrap/>
            <w:vAlign w:val="bottom"/>
            <w:hideMark/>
          </w:tcPr>
          <w:p w14:paraId="4945544A" w14:textId="77777777" w:rsidR="008A5BA8" w:rsidRPr="00AD580C" w:rsidRDefault="008A5BA8" w:rsidP="001B03FD">
            <w:pPr>
              <w:rPr>
                <w:rFonts w:ascii="Calibri" w:hAnsi="Calibri" w:cs="Calibri"/>
                <w:color w:val="000000"/>
                <w:sz w:val="20"/>
              </w:rPr>
            </w:pPr>
            <w:r w:rsidRPr="00AD580C">
              <w:rPr>
                <w:rFonts w:ascii="Calibri" w:hAnsi="Calibri" w:cs="Calibri"/>
                <w:color w:val="000000"/>
                <w:sz w:val="20"/>
              </w:rPr>
              <w:t>NCSU - Dept of Mechanical and Aerospace Engineering</w:t>
            </w:r>
          </w:p>
        </w:tc>
        <w:tc>
          <w:tcPr>
            <w:tcW w:w="8480" w:type="dxa"/>
            <w:vMerge/>
            <w:tcBorders>
              <w:left w:val="nil"/>
              <w:right w:val="single" w:sz="4" w:space="0" w:color="auto"/>
            </w:tcBorders>
            <w:shd w:val="clear" w:color="auto" w:fill="auto"/>
            <w:noWrap/>
            <w:hideMark/>
          </w:tcPr>
          <w:p w14:paraId="03BF7BEB" w14:textId="77777777" w:rsidR="008A5BA8" w:rsidRPr="00AD580C" w:rsidRDefault="008A5BA8" w:rsidP="001B03FD">
            <w:pPr>
              <w:spacing w:after="0"/>
              <w:rPr>
                <w:rFonts w:ascii="Calibri" w:hAnsi="Calibri" w:cs="Calibri"/>
                <w:color w:val="000000"/>
                <w:sz w:val="20"/>
                <w:szCs w:val="24"/>
              </w:rPr>
            </w:pPr>
          </w:p>
        </w:tc>
      </w:tr>
      <w:tr w:rsidR="008A5BA8" w:rsidRPr="00444807" w14:paraId="5040CD4A"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tcPr>
          <w:p w14:paraId="2DC27CA2" w14:textId="77777777" w:rsidR="008A5BA8" w:rsidRPr="00AD580C" w:rsidRDefault="008A5BA8" w:rsidP="001B03FD">
            <w:pPr>
              <w:spacing w:after="0"/>
              <w:rPr>
                <w:rFonts w:ascii="Calibri" w:hAnsi="Calibri" w:cs="Calibri"/>
                <w:b/>
                <w:bCs/>
                <w:color w:val="000000"/>
                <w:sz w:val="20"/>
                <w:szCs w:val="24"/>
              </w:rPr>
            </w:pPr>
          </w:p>
        </w:tc>
        <w:tc>
          <w:tcPr>
            <w:tcW w:w="1279" w:type="dxa"/>
            <w:tcBorders>
              <w:top w:val="nil"/>
              <w:left w:val="nil"/>
              <w:bottom w:val="single" w:sz="4" w:space="0" w:color="auto"/>
              <w:right w:val="single" w:sz="4" w:space="0" w:color="auto"/>
            </w:tcBorders>
            <w:shd w:val="clear" w:color="auto" w:fill="auto"/>
            <w:noWrap/>
          </w:tcPr>
          <w:p w14:paraId="19341EAF" w14:textId="77777777" w:rsidR="008A5BA8" w:rsidRPr="00AD580C" w:rsidRDefault="008A5BA8" w:rsidP="001B03FD">
            <w:pPr>
              <w:spacing w:after="0"/>
              <w:rPr>
                <w:rFonts w:ascii="Calibri" w:hAnsi="Calibri" w:cs="Calibri"/>
                <w:color w:val="000000"/>
                <w:sz w:val="20"/>
                <w:szCs w:val="24"/>
              </w:rPr>
            </w:pPr>
          </w:p>
        </w:tc>
        <w:tc>
          <w:tcPr>
            <w:tcW w:w="2158" w:type="dxa"/>
            <w:tcBorders>
              <w:top w:val="nil"/>
              <w:left w:val="nil"/>
              <w:bottom w:val="single" w:sz="4" w:space="0" w:color="auto"/>
              <w:right w:val="single" w:sz="4" w:space="0" w:color="auto"/>
            </w:tcBorders>
            <w:shd w:val="clear" w:color="auto" w:fill="auto"/>
            <w:noWrap/>
            <w:vAlign w:val="center"/>
          </w:tcPr>
          <w:p w14:paraId="7F89CC27" w14:textId="77777777" w:rsidR="008A5BA8" w:rsidRPr="00AD580C" w:rsidRDefault="008A5BA8" w:rsidP="001B03FD">
            <w:pPr>
              <w:rPr>
                <w:rFonts w:ascii="Times New Roman" w:hAnsi="Times New Roman"/>
                <w:color w:val="000000"/>
                <w:sz w:val="20"/>
              </w:rPr>
            </w:pPr>
          </w:p>
        </w:tc>
        <w:tc>
          <w:tcPr>
            <w:tcW w:w="8480" w:type="dxa"/>
            <w:vMerge/>
            <w:tcBorders>
              <w:left w:val="nil"/>
              <w:bottom w:val="single" w:sz="4" w:space="0" w:color="auto"/>
              <w:right w:val="single" w:sz="4" w:space="0" w:color="auto"/>
            </w:tcBorders>
            <w:shd w:val="clear" w:color="auto" w:fill="auto"/>
            <w:noWrap/>
            <w:hideMark/>
          </w:tcPr>
          <w:p w14:paraId="6469F74A" w14:textId="77777777" w:rsidR="008A5BA8" w:rsidRPr="00AD580C" w:rsidRDefault="008A5BA8" w:rsidP="001B03FD">
            <w:pPr>
              <w:spacing w:after="0"/>
              <w:rPr>
                <w:rFonts w:ascii="Calibri" w:hAnsi="Calibri" w:cs="Calibri"/>
                <w:color w:val="000000"/>
                <w:sz w:val="20"/>
                <w:szCs w:val="24"/>
              </w:rPr>
            </w:pPr>
          </w:p>
        </w:tc>
      </w:tr>
      <w:tr w:rsidR="008A5BA8" w:rsidRPr="00444807" w14:paraId="0B09E15D"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61106FF0"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4EA34525"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c>
          <w:tcPr>
            <w:tcW w:w="2158" w:type="dxa"/>
            <w:tcBorders>
              <w:top w:val="nil"/>
              <w:left w:val="nil"/>
              <w:bottom w:val="single" w:sz="4" w:space="0" w:color="auto"/>
              <w:right w:val="single" w:sz="4" w:space="0" w:color="auto"/>
            </w:tcBorders>
            <w:shd w:val="clear" w:color="auto" w:fill="auto"/>
            <w:noWrap/>
            <w:hideMark/>
          </w:tcPr>
          <w:p w14:paraId="68A0790D"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c>
          <w:tcPr>
            <w:tcW w:w="8480" w:type="dxa"/>
            <w:tcBorders>
              <w:top w:val="nil"/>
              <w:left w:val="nil"/>
              <w:bottom w:val="single" w:sz="4" w:space="0" w:color="auto"/>
              <w:right w:val="single" w:sz="4" w:space="0" w:color="auto"/>
            </w:tcBorders>
            <w:shd w:val="clear" w:color="auto" w:fill="auto"/>
            <w:noWrap/>
            <w:hideMark/>
          </w:tcPr>
          <w:p w14:paraId="6F50D50A"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r>
      <w:tr w:rsidR="008A5BA8" w:rsidRPr="00444807" w14:paraId="110AD4FC"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151762A9"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lastRenderedPageBreak/>
              <w:t>Award #3</w:t>
            </w:r>
          </w:p>
        </w:tc>
        <w:tc>
          <w:tcPr>
            <w:tcW w:w="11917" w:type="dxa"/>
            <w:gridSpan w:val="3"/>
            <w:tcBorders>
              <w:top w:val="nil"/>
              <w:left w:val="nil"/>
              <w:bottom w:val="single" w:sz="4" w:space="0" w:color="auto"/>
              <w:right w:val="single" w:sz="4" w:space="0" w:color="auto"/>
            </w:tcBorders>
            <w:shd w:val="clear" w:color="auto" w:fill="auto"/>
            <w:noWrap/>
            <w:hideMark/>
          </w:tcPr>
          <w:p w14:paraId="3D30B7E0"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ASEE Southeastern Section Outstanding Teaching Award</w:t>
            </w:r>
          </w:p>
        </w:tc>
      </w:tr>
      <w:tr w:rsidR="008A5BA8" w:rsidRPr="00444807" w14:paraId="0A055D72"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67997B65"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061FC635"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Name:</w:t>
            </w:r>
          </w:p>
        </w:tc>
        <w:tc>
          <w:tcPr>
            <w:tcW w:w="2158" w:type="dxa"/>
            <w:tcBorders>
              <w:top w:val="nil"/>
              <w:left w:val="nil"/>
              <w:bottom w:val="single" w:sz="4" w:space="0" w:color="auto"/>
              <w:right w:val="single" w:sz="4" w:space="0" w:color="auto"/>
            </w:tcBorders>
            <w:shd w:val="clear" w:color="auto" w:fill="auto"/>
            <w:noWrap/>
            <w:hideMark/>
          </w:tcPr>
          <w:p w14:paraId="0C03A40B"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N/A - No Nominations</w:t>
            </w:r>
          </w:p>
        </w:tc>
        <w:tc>
          <w:tcPr>
            <w:tcW w:w="8480" w:type="dxa"/>
            <w:tcBorders>
              <w:top w:val="nil"/>
              <w:left w:val="nil"/>
              <w:bottom w:val="single" w:sz="4" w:space="0" w:color="auto"/>
              <w:right w:val="single" w:sz="4" w:space="0" w:color="auto"/>
            </w:tcBorders>
            <w:shd w:val="clear" w:color="auto" w:fill="auto"/>
            <w:noWrap/>
            <w:hideMark/>
          </w:tcPr>
          <w:p w14:paraId="02B8E3BC"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r>
      <w:tr w:rsidR="008A5BA8" w:rsidRPr="00444807" w14:paraId="2042F531"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tcPr>
          <w:p w14:paraId="0ADE9019" w14:textId="77777777" w:rsidR="008A5BA8" w:rsidRPr="00AD580C" w:rsidRDefault="008A5BA8" w:rsidP="001B03FD">
            <w:pPr>
              <w:spacing w:after="0"/>
              <w:rPr>
                <w:rFonts w:ascii="Calibri" w:hAnsi="Calibri" w:cs="Calibri"/>
                <w:b/>
                <w:bCs/>
                <w:color w:val="000000"/>
                <w:sz w:val="20"/>
                <w:szCs w:val="24"/>
              </w:rPr>
            </w:pPr>
          </w:p>
        </w:tc>
        <w:tc>
          <w:tcPr>
            <w:tcW w:w="1279" w:type="dxa"/>
            <w:tcBorders>
              <w:top w:val="nil"/>
              <w:left w:val="nil"/>
              <w:bottom w:val="single" w:sz="4" w:space="0" w:color="auto"/>
              <w:right w:val="single" w:sz="4" w:space="0" w:color="auto"/>
            </w:tcBorders>
            <w:shd w:val="clear" w:color="auto" w:fill="auto"/>
            <w:noWrap/>
          </w:tcPr>
          <w:p w14:paraId="174AC39A" w14:textId="77777777" w:rsidR="008A5BA8" w:rsidRPr="00AD580C" w:rsidRDefault="008A5BA8" w:rsidP="001B03FD">
            <w:pPr>
              <w:spacing w:after="0"/>
              <w:rPr>
                <w:rFonts w:ascii="Calibri" w:hAnsi="Calibri" w:cs="Calibri"/>
                <w:color w:val="000000"/>
                <w:sz w:val="20"/>
                <w:szCs w:val="24"/>
              </w:rPr>
            </w:pPr>
          </w:p>
        </w:tc>
        <w:tc>
          <w:tcPr>
            <w:tcW w:w="2158" w:type="dxa"/>
            <w:tcBorders>
              <w:top w:val="nil"/>
              <w:left w:val="nil"/>
              <w:bottom w:val="single" w:sz="4" w:space="0" w:color="auto"/>
              <w:right w:val="single" w:sz="4" w:space="0" w:color="auto"/>
            </w:tcBorders>
            <w:shd w:val="clear" w:color="auto" w:fill="auto"/>
            <w:noWrap/>
          </w:tcPr>
          <w:p w14:paraId="2A3E9BD4" w14:textId="77777777" w:rsidR="008A5BA8" w:rsidRPr="00AD580C" w:rsidRDefault="008A5BA8" w:rsidP="001B03FD">
            <w:pPr>
              <w:spacing w:after="0"/>
              <w:rPr>
                <w:rFonts w:ascii="Calibri" w:hAnsi="Calibri" w:cs="Calibri"/>
                <w:color w:val="000000"/>
                <w:sz w:val="20"/>
                <w:szCs w:val="24"/>
              </w:rPr>
            </w:pPr>
          </w:p>
        </w:tc>
        <w:tc>
          <w:tcPr>
            <w:tcW w:w="8480" w:type="dxa"/>
            <w:tcBorders>
              <w:top w:val="nil"/>
              <w:left w:val="nil"/>
              <w:bottom w:val="single" w:sz="4" w:space="0" w:color="auto"/>
              <w:right w:val="single" w:sz="4" w:space="0" w:color="auto"/>
            </w:tcBorders>
            <w:shd w:val="clear" w:color="auto" w:fill="auto"/>
            <w:noWrap/>
          </w:tcPr>
          <w:p w14:paraId="3EECDF65" w14:textId="77777777" w:rsidR="008A5BA8" w:rsidRPr="00AD580C" w:rsidRDefault="008A5BA8" w:rsidP="001B03FD">
            <w:pPr>
              <w:spacing w:after="0"/>
              <w:rPr>
                <w:rFonts w:ascii="Calibri" w:hAnsi="Calibri" w:cs="Calibri"/>
                <w:color w:val="000000"/>
                <w:sz w:val="20"/>
                <w:szCs w:val="24"/>
              </w:rPr>
            </w:pPr>
          </w:p>
        </w:tc>
      </w:tr>
      <w:tr w:rsidR="008A5BA8" w:rsidRPr="00444807" w14:paraId="05133D47"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43C527ED"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Award #4a</w:t>
            </w:r>
          </w:p>
        </w:tc>
        <w:tc>
          <w:tcPr>
            <w:tcW w:w="11917" w:type="dxa"/>
            <w:gridSpan w:val="3"/>
            <w:tcBorders>
              <w:top w:val="nil"/>
              <w:left w:val="nil"/>
              <w:bottom w:val="single" w:sz="4" w:space="0" w:color="auto"/>
              <w:right w:val="single" w:sz="4" w:space="0" w:color="auto"/>
            </w:tcBorders>
            <w:shd w:val="clear" w:color="auto" w:fill="auto"/>
            <w:noWrap/>
            <w:hideMark/>
          </w:tcPr>
          <w:p w14:paraId="7D9981BD"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ASEE Southeastern Section New Faculty Research Award #1</w:t>
            </w:r>
          </w:p>
        </w:tc>
      </w:tr>
      <w:tr w:rsidR="008A5BA8" w:rsidRPr="00444807" w14:paraId="793E0797"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4E228BF5"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1E601491" w14:textId="77777777" w:rsidR="008A5BA8" w:rsidRPr="00AD580C" w:rsidRDefault="008A5BA8" w:rsidP="001B03FD">
            <w:pPr>
              <w:spacing w:after="0"/>
              <w:rPr>
                <w:rFonts w:ascii="Calibri" w:hAnsi="Calibri" w:cs="Calibri"/>
                <w:b/>
                <w:bCs/>
                <w:i/>
                <w:iCs/>
                <w:color w:val="000000"/>
                <w:sz w:val="20"/>
                <w:szCs w:val="24"/>
              </w:rPr>
            </w:pPr>
            <w:r w:rsidRPr="00AD580C">
              <w:rPr>
                <w:rFonts w:ascii="Calibri" w:hAnsi="Calibri" w:cs="Calibri"/>
                <w:b/>
                <w:bCs/>
                <w:i/>
                <w:iCs/>
                <w:color w:val="000000"/>
                <w:sz w:val="20"/>
                <w:szCs w:val="24"/>
              </w:rPr>
              <w:t>Name:</w:t>
            </w:r>
          </w:p>
        </w:tc>
        <w:tc>
          <w:tcPr>
            <w:tcW w:w="2158" w:type="dxa"/>
            <w:tcBorders>
              <w:top w:val="nil"/>
              <w:left w:val="nil"/>
              <w:bottom w:val="single" w:sz="4" w:space="0" w:color="auto"/>
              <w:right w:val="single" w:sz="4" w:space="0" w:color="auto"/>
            </w:tcBorders>
            <w:shd w:val="clear" w:color="auto" w:fill="auto"/>
            <w:noWrap/>
            <w:hideMark/>
          </w:tcPr>
          <w:p w14:paraId="6701BAFE" w14:textId="77777777" w:rsidR="008A5BA8" w:rsidRPr="00AD580C" w:rsidRDefault="008A5BA8" w:rsidP="001B03FD">
            <w:pPr>
              <w:spacing w:after="0"/>
              <w:rPr>
                <w:rFonts w:ascii="Calibri" w:hAnsi="Calibri" w:cs="Calibri"/>
                <w:color w:val="000000"/>
                <w:sz w:val="20"/>
                <w:szCs w:val="24"/>
                <w:highlight w:val="green"/>
              </w:rPr>
            </w:pPr>
            <w:r w:rsidRPr="00AD580C">
              <w:rPr>
                <w:rFonts w:ascii="Calibri" w:hAnsi="Calibri" w:cs="Calibri"/>
                <w:color w:val="000000"/>
                <w:sz w:val="20"/>
                <w:szCs w:val="24"/>
                <w:highlight w:val="green"/>
              </w:rPr>
              <w:t>Dr. Chelsey Simmons</w:t>
            </w:r>
          </w:p>
        </w:tc>
        <w:tc>
          <w:tcPr>
            <w:tcW w:w="8480" w:type="dxa"/>
            <w:vMerge w:val="restart"/>
            <w:tcBorders>
              <w:top w:val="nil"/>
              <w:left w:val="nil"/>
              <w:right w:val="single" w:sz="4" w:space="0" w:color="auto"/>
            </w:tcBorders>
            <w:shd w:val="clear" w:color="auto" w:fill="auto"/>
            <w:noWrap/>
            <w:hideMark/>
          </w:tcPr>
          <w:p w14:paraId="486F8494" w14:textId="77777777" w:rsidR="008A5BA8" w:rsidRPr="00AD580C" w:rsidRDefault="008A5BA8" w:rsidP="001B03FD">
            <w:pPr>
              <w:spacing w:before="100" w:beforeAutospacing="1" w:after="0"/>
              <w:rPr>
                <w:sz w:val="20"/>
              </w:rPr>
            </w:pPr>
            <w:r w:rsidRPr="00AD580C">
              <w:rPr>
                <w:rFonts w:ascii="Calibri" w:hAnsi="Calibri" w:cs="Calibri"/>
                <w:color w:val="000000"/>
                <w:sz w:val="20"/>
                <w:szCs w:val="24"/>
              </w:rPr>
              <w:t xml:space="preserve"> Bio: </w:t>
            </w:r>
            <w:r w:rsidRPr="00AD580C">
              <w:rPr>
                <w:rFonts w:ascii="UICTFontTextStyleBody" w:hAnsi="UICTFontTextStyleBody"/>
                <w:color w:val="000000"/>
                <w:sz w:val="20"/>
              </w:rPr>
              <w:t>Chelsey S. Simmons, Ph.D., joined the faculty in Fall 2013 following a visiting research position at the Swiss Federal Institute of Technology (ETH) Zurich. Simmons received her B.S. </w:t>
            </w:r>
            <w:r w:rsidRPr="00AD580C">
              <w:rPr>
                <w:rStyle w:val="Emphasis"/>
                <w:rFonts w:ascii="UICTFontTextStyleBody" w:hAnsi="UICTFontTextStyleBody"/>
                <w:color w:val="000000"/>
                <w:sz w:val="20"/>
              </w:rPr>
              <w:t>cum laude</w:t>
            </w:r>
            <w:r w:rsidRPr="00AD580C">
              <w:rPr>
                <w:rFonts w:ascii="UICTFontTextStyleBody" w:hAnsi="UICTFontTextStyleBody"/>
                <w:color w:val="000000"/>
                <w:sz w:val="20"/>
              </w:rPr>
              <w:t> from Harvard University and her M.S. and Ph.D. from Stanford University. Her research lab investigates the relationship between cell biology and tissue mechanics, and their projects are funded by the National Science Foundation, National Institutes of Health, and American Heart Association. She has received numerous fello</w:t>
            </w:r>
            <w:r w:rsidRPr="00AD580C">
              <w:rPr>
                <w:rFonts w:ascii="Tahoma" w:hAnsi="Tahoma" w:cs="Tahoma"/>
                <w:color w:val="000000"/>
                <w:sz w:val="20"/>
              </w:rPr>
              <w:t>﻿</w:t>
            </w:r>
            <w:r w:rsidRPr="00AD580C">
              <w:rPr>
                <w:rFonts w:ascii="UICTFontTextStyleBody" w:hAnsi="UICTFontTextStyleBody"/>
                <w:color w:val="000000"/>
                <w:sz w:val="20"/>
              </w:rPr>
              <w:t>wships and awards, including BMES-CMBE's Rising Star Award (2017), ASME's New Faces Award (2015) and an NSF Graduate Research Fellowship as a student. She teaches undergraduate Mechanics of Materials and graduate BioMEMS courses and was named MAE Teacher of the Year in 2017.</w:t>
            </w:r>
            <w:r w:rsidRPr="00AD580C">
              <w:rPr>
                <w:rFonts w:ascii="UICTFontTextStyleBody" w:hAnsi="UICTFontTextStyleBody"/>
                <w:color w:val="000000"/>
                <w:sz w:val="20"/>
              </w:rPr>
              <w:br/>
              <w:t>In addition to her engineering re</w:t>
            </w:r>
            <w:r w:rsidRPr="00AD580C">
              <w:rPr>
                <w:rFonts w:ascii="Tahoma" w:hAnsi="Tahoma" w:cs="Tahoma"/>
                <w:color w:val="000000"/>
                <w:sz w:val="20"/>
              </w:rPr>
              <w:t>﻿</w:t>
            </w:r>
            <w:r w:rsidRPr="00AD580C">
              <w:rPr>
                <w:rFonts w:ascii="UICTFontTextStyleBody" w:hAnsi="UICTFontTextStyleBody"/>
                <w:color w:val="000000"/>
                <w:sz w:val="20"/>
              </w:rPr>
              <w:t>search and teaching, Simmons leads a $600k NSF-funded professional development program for elementary educators. Her efforts are</w:t>
            </w:r>
            <w:r w:rsidRPr="00AD580C">
              <w:rPr>
                <w:rFonts w:ascii="Times New Roman" w:hAnsi="Times New Roman"/>
                <w:color w:val="000000"/>
                <w:sz w:val="20"/>
              </w:rPr>
              <w:t> </w:t>
            </w:r>
            <w:r w:rsidRPr="00AD580C">
              <w:rPr>
                <w:rFonts w:ascii="UICTFontTextStyleBody" w:hAnsi="UICTFontTextStyleBody"/>
                <w:color w:val="000000"/>
                <w:sz w:val="20"/>
              </w:rPr>
              <w:t>bolstered by a legacy of education training and leadership, having received a Ph.D. Minor in Education and working as a founding officer and President of Stanford’s American Society for Engineer</w:t>
            </w:r>
            <w:r w:rsidRPr="00AD580C">
              <w:rPr>
                <w:rFonts w:ascii="Tahoma" w:hAnsi="Tahoma" w:cs="Tahoma"/>
                <w:color w:val="000000"/>
                <w:sz w:val="20"/>
              </w:rPr>
              <w:t>i</w:t>
            </w:r>
            <w:r w:rsidRPr="00AD580C">
              <w:rPr>
                <w:rFonts w:ascii="UICTFontTextStyleBody" w:hAnsi="UICTFontTextStyleBody"/>
                <w:color w:val="000000"/>
                <w:sz w:val="20"/>
              </w:rPr>
              <w:t>ng Education as a graduate student.</w:t>
            </w:r>
            <w:r w:rsidRPr="00AD580C">
              <w:rPr>
                <w:rFonts w:ascii="Calibri" w:hAnsi="Calibri" w:cs="Calibri"/>
                <w:color w:val="000000"/>
                <w:sz w:val="20"/>
                <w:szCs w:val="24"/>
              </w:rPr>
              <w:t> </w:t>
            </w:r>
          </w:p>
        </w:tc>
      </w:tr>
      <w:tr w:rsidR="008A5BA8" w:rsidRPr="00444807" w14:paraId="4565E8AE"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5BB62649"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75E7B73A" w14:textId="77777777" w:rsidR="008A5BA8" w:rsidRPr="00AD580C" w:rsidRDefault="008A5BA8" w:rsidP="001B03FD">
            <w:pPr>
              <w:spacing w:after="0"/>
              <w:rPr>
                <w:rFonts w:ascii="Calibri" w:hAnsi="Calibri" w:cs="Calibri"/>
                <w:b/>
                <w:bCs/>
                <w:i/>
                <w:iCs/>
                <w:color w:val="000000"/>
                <w:sz w:val="20"/>
                <w:szCs w:val="24"/>
              </w:rPr>
            </w:pPr>
            <w:r w:rsidRPr="00AD580C">
              <w:rPr>
                <w:rFonts w:ascii="Calibri" w:hAnsi="Calibri" w:cs="Calibri"/>
                <w:b/>
                <w:bCs/>
                <w:i/>
                <w:iCs/>
                <w:color w:val="000000"/>
                <w:sz w:val="20"/>
                <w:szCs w:val="24"/>
              </w:rPr>
              <w:t>Position:</w:t>
            </w:r>
          </w:p>
        </w:tc>
        <w:tc>
          <w:tcPr>
            <w:tcW w:w="2158" w:type="dxa"/>
            <w:tcBorders>
              <w:top w:val="nil"/>
              <w:left w:val="nil"/>
              <w:bottom w:val="single" w:sz="4" w:space="0" w:color="auto"/>
              <w:right w:val="single" w:sz="4" w:space="0" w:color="auto"/>
            </w:tcBorders>
            <w:shd w:val="clear" w:color="auto" w:fill="auto"/>
            <w:noWrap/>
            <w:hideMark/>
          </w:tcPr>
          <w:p w14:paraId="556D1DCF" w14:textId="77777777" w:rsidR="008A5BA8" w:rsidRPr="00AD580C" w:rsidRDefault="008A5BA8" w:rsidP="001B03FD">
            <w:pPr>
              <w:spacing w:after="0"/>
              <w:rPr>
                <w:rFonts w:ascii="Times New Roman" w:hAnsi="Times New Roman"/>
                <w:color w:val="000000"/>
                <w:sz w:val="20"/>
              </w:rPr>
            </w:pPr>
            <w:r w:rsidRPr="00AD580C">
              <w:rPr>
                <w:rFonts w:ascii="Times New Roman" w:hAnsi="Times New Roman"/>
                <w:color w:val="000000"/>
                <w:sz w:val="20"/>
              </w:rPr>
              <w:t> Assistant Professor</w:t>
            </w:r>
          </w:p>
        </w:tc>
        <w:tc>
          <w:tcPr>
            <w:tcW w:w="8480" w:type="dxa"/>
            <w:vMerge/>
            <w:tcBorders>
              <w:left w:val="nil"/>
              <w:right w:val="single" w:sz="4" w:space="0" w:color="auto"/>
            </w:tcBorders>
            <w:shd w:val="clear" w:color="auto" w:fill="auto"/>
            <w:noWrap/>
            <w:hideMark/>
          </w:tcPr>
          <w:p w14:paraId="561D8436" w14:textId="77777777" w:rsidR="008A5BA8" w:rsidRPr="00AD580C" w:rsidRDefault="008A5BA8" w:rsidP="001B03FD">
            <w:pPr>
              <w:spacing w:after="0"/>
              <w:rPr>
                <w:rFonts w:ascii="Calibri" w:hAnsi="Calibri" w:cs="Calibri"/>
                <w:color w:val="000000"/>
                <w:sz w:val="20"/>
                <w:szCs w:val="24"/>
              </w:rPr>
            </w:pPr>
          </w:p>
        </w:tc>
      </w:tr>
      <w:tr w:rsidR="008A5BA8" w:rsidRPr="00444807" w14:paraId="44E68B73"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719C259D"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0E5BE00A" w14:textId="77777777" w:rsidR="008A5BA8" w:rsidRPr="00AD580C" w:rsidRDefault="008A5BA8" w:rsidP="001B03FD">
            <w:pPr>
              <w:spacing w:after="0"/>
              <w:rPr>
                <w:rFonts w:ascii="Calibri" w:hAnsi="Calibri" w:cs="Calibri"/>
                <w:b/>
                <w:bCs/>
                <w:i/>
                <w:iCs/>
                <w:color w:val="000000"/>
                <w:sz w:val="20"/>
                <w:szCs w:val="24"/>
              </w:rPr>
            </w:pPr>
            <w:r w:rsidRPr="00AD580C">
              <w:rPr>
                <w:rFonts w:ascii="Calibri" w:hAnsi="Calibri" w:cs="Calibri"/>
                <w:b/>
                <w:bCs/>
                <w:i/>
                <w:iCs/>
                <w:color w:val="000000"/>
                <w:sz w:val="20"/>
                <w:szCs w:val="24"/>
              </w:rPr>
              <w:t>Affiliation:</w:t>
            </w:r>
          </w:p>
        </w:tc>
        <w:tc>
          <w:tcPr>
            <w:tcW w:w="2158" w:type="dxa"/>
            <w:tcBorders>
              <w:top w:val="nil"/>
              <w:left w:val="nil"/>
              <w:bottom w:val="single" w:sz="4" w:space="0" w:color="auto"/>
              <w:right w:val="single" w:sz="4" w:space="0" w:color="auto"/>
            </w:tcBorders>
            <w:shd w:val="clear" w:color="auto" w:fill="auto"/>
            <w:noWrap/>
            <w:hideMark/>
          </w:tcPr>
          <w:p w14:paraId="75AE979A" w14:textId="77777777" w:rsidR="008A5BA8" w:rsidRPr="00AD580C" w:rsidRDefault="008A5BA8" w:rsidP="001B03FD">
            <w:pPr>
              <w:spacing w:after="0"/>
              <w:rPr>
                <w:rFonts w:ascii="Times New Roman" w:hAnsi="Times New Roman"/>
                <w:color w:val="000000"/>
                <w:sz w:val="20"/>
              </w:rPr>
            </w:pPr>
            <w:r w:rsidRPr="00AD580C">
              <w:rPr>
                <w:rFonts w:ascii="Times New Roman" w:hAnsi="Times New Roman"/>
                <w:color w:val="000000"/>
                <w:sz w:val="20"/>
              </w:rPr>
              <w:t> Mechanical and Aerospace Engineering, University of Florida</w:t>
            </w:r>
          </w:p>
        </w:tc>
        <w:tc>
          <w:tcPr>
            <w:tcW w:w="8480" w:type="dxa"/>
            <w:vMerge/>
            <w:tcBorders>
              <w:left w:val="nil"/>
              <w:right w:val="single" w:sz="4" w:space="0" w:color="auto"/>
            </w:tcBorders>
            <w:shd w:val="clear" w:color="auto" w:fill="auto"/>
            <w:noWrap/>
            <w:hideMark/>
          </w:tcPr>
          <w:p w14:paraId="45FAE316" w14:textId="77777777" w:rsidR="008A5BA8" w:rsidRPr="00AD580C" w:rsidRDefault="008A5BA8" w:rsidP="001B03FD">
            <w:pPr>
              <w:spacing w:after="0"/>
              <w:rPr>
                <w:rFonts w:ascii="Calibri" w:hAnsi="Calibri" w:cs="Calibri"/>
                <w:color w:val="000000"/>
                <w:sz w:val="20"/>
                <w:szCs w:val="24"/>
              </w:rPr>
            </w:pPr>
          </w:p>
        </w:tc>
      </w:tr>
      <w:tr w:rsidR="008A5BA8" w:rsidRPr="00444807" w14:paraId="1320EFE8"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5B80870E"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tcPr>
          <w:p w14:paraId="6CC9FA7A" w14:textId="77777777" w:rsidR="008A5BA8" w:rsidRPr="00AD580C" w:rsidRDefault="008A5BA8" w:rsidP="001B03FD">
            <w:pPr>
              <w:spacing w:after="0"/>
              <w:rPr>
                <w:rFonts w:ascii="Calibri" w:hAnsi="Calibri" w:cs="Calibri"/>
                <w:b/>
                <w:bCs/>
                <w:i/>
                <w:iCs/>
                <w:color w:val="000000"/>
                <w:sz w:val="20"/>
                <w:szCs w:val="24"/>
              </w:rPr>
            </w:pPr>
          </w:p>
        </w:tc>
        <w:tc>
          <w:tcPr>
            <w:tcW w:w="2158" w:type="dxa"/>
            <w:tcBorders>
              <w:top w:val="nil"/>
              <w:left w:val="nil"/>
              <w:bottom w:val="single" w:sz="4" w:space="0" w:color="auto"/>
              <w:right w:val="single" w:sz="4" w:space="0" w:color="auto"/>
            </w:tcBorders>
            <w:shd w:val="clear" w:color="auto" w:fill="auto"/>
            <w:noWrap/>
          </w:tcPr>
          <w:p w14:paraId="1B9B04B9" w14:textId="77777777" w:rsidR="008A5BA8" w:rsidRPr="00AD580C" w:rsidRDefault="008A5BA8" w:rsidP="001B03FD">
            <w:pPr>
              <w:spacing w:after="0"/>
              <w:rPr>
                <w:rFonts w:ascii="Times New Roman" w:hAnsi="Times New Roman"/>
                <w:color w:val="000000"/>
                <w:sz w:val="20"/>
              </w:rPr>
            </w:pPr>
          </w:p>
        </w:tc>
        <w:tc>
          <w:tcPr>
            <w:tcW w:w="8480" w:type="dxa"/>
            <w:vMerge/>
            <w:tcBorders>
              <w:left w:val="nil"/>
              <w:bottom w:val="single" w:sz="4" w:space="0" w:color="auto"/>
              <w:right w:val="single" w:sz="4" w:space="0" w:color="auto"/>
            </w:tcBorders>
            <w:shd w:val="clear" w:color="auto" w:fill="auto"/>
            <w:noWrap/>
            <w:hideMark/>
          </w:tcPr>
          <w:p w14:paraId="2510DDFD" w14:textId="77777777" w:rsidR="008A5BA8" w:rsidRPr="00AD580C" w:rsidRDefault="008A5BA8" w:rsidP="001B03FD">
            <w:pPr>
              <w:spacing w:after="0"/>
              <w:rPr>
                <w:rFonts w:ascii="Times New Roman" w:hAnsi="Times New Roman"/>
                <w:color w:val="000000"/>
                <w:sz w:val="20"/>
              </w:rPr>
            </w:pPr>
          </w:p>
        </w:tc>
      </w:tr>
      <w:tr w:rsidR="008A5BA8" w:rsidRPr="00444807" w14:paraId="610723C6"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71A04536"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2C8C0FB8"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c>
          <w:tcPr>
            <w:tcW w:w="2158" w:type="dxa"/>
            <w:tcBorders>
              <w:top w:val="nil"/>
              <w:left w:val="nil"/>
              <w:bottom w:val="single" w:sz="4" w:space="0" w:color="auto"/>
              <w:right w:val="single" w:sz="4" w:space="0" w:color="auto"/>
            </w:tcBorders>
            <w:shd w:val="clear" w:color="auto" w:fill="auto"/>
            <w:noWrap/>
            <w:hideMark/>
          </w:tcPr>
          <w:p w14:paraId="1443DD4A"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c>
          <w:tcPr>
            <w:tcW w:w="8480" w:type="dxa"/>
            <w:tcBorders>
              <w:top w:val="nil"/>
              <w:left w:val="nil"/>
              <w:bottom w:val="single" w:sz="4" w:space="0" w:color="auto"/>
              <w:right w:val="single" w:sz="4" w:space="0" w:color="auto"/>
            </w:tcBorders>
            <w:shd w:val="clear" w:color="auto" w:fill="auto"/>
            <w:noWrap/>
            <w:hideMark/>
          </w:tcPr>
          <w:p w14:paraId="0A8D1263"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r>
      <w:tr w:rsidR="008A5BA8" w:rsidRPr="00444807" w14:paraId="63A03102"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69F44B87"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Award #4b</w:t>
            </w:r>
          </w:p>
        </w:tc>
        <w:tc>
          <w:tcPr>
            <w:tcW w:w="11917" w:type="dxa"/>
            <w:gridSpan w:val="3"/>
            <w:tcBorders>
              <w:top w:val="nil"/>
              <w:left w:val="nil"/>
              <w:bottom w:val="single" w:sz="4" w:space="0" w:color="auto"/>
              <w:right w:val="single" w:sz="4" w:space="0" w:color="auto"/>
            </w:tcBorders>
            <w:shd w:val="clear" w:color="auto" w:fill="auto"/>
            <w:noWrap/>
            <w:hideMark/>
          </w:tcPr>
          <w:p w14:paraId="5C0269C2"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ASEE Southeastern Section New Faculty Research Award #2</w:t>
            </w:r>
          </w:p>
        </w:tc>
      </w:tr>
      <w:tr w:rsidR="008A5BA8" w:rsidRPr="00444807" w14:paraId="4D2B7462"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13850B65"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7212EA38" w14:textId="77777777" w:rsidR="008A5BA8" w:rsidRPr="00AD580C" w:rsidRDefault="008A5BA8" w:rsidP="001B03FD">
            <w:pPr>
              <w:spacing w:after="0"/>
              <w:rPr>
                <w:rFonts w:ascii="Calibri" w:hAnsi="Calibri" w:cs="Calibri"/>
                <w:b/>
                <w:bCs/>
                <w:i/>
                <w:iCs/>
                <w:color w:val="000000"/>
                <w:sz w:val="20"/>
                <w:szCs w:val="24"/>
              </w:rPr>
            </w:pPr>
            <w:r w:rsidRPr="00AD580C">
              <w:rPr>
                <w:rFonts w:ascii="Calibri" w:hAnsi="Calibri" w:cs="Calibri"/>
                <w:b/>
                <w:bCs/>
                <w:i/>
                <w:iCs/>
                <w:color w:val="000000"/>
                <w:sz w:val="20"/>
                <w:szCs w:val="24"/>
              </w:rPr>
              <w:t>Name:</w:t>
            </w:r>
          </w:p>
        </w:tc>
        <w:tc>
          <w:tcPr>
            <w:tcW w:w="2158" w:type="dxa"/>
            <w:tcBorders>
              <w:top w:val="nil"/>
              <w:left w:val="nil"/>
              <w:bottom w:val="single" w:sz="4" w:space="0" w:color="auto"/>
              <w:right w:val="single" w:sz="4" w:space="0" w:color="auto"/>
            </w:tcBorders>
            <w:shd w:val="clear" w:color="auto" w:fill="auto"/>
            <w:noWrap/>
            <w:hideMark/>
          </w:tcPr>
          <w:p w14:paraId="5AB05FF3"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highlight w:val="green"/>
              </w:rPr>
              <w:t>Dr. Lei Chen</w:t>
            </w:r>
          </w:p>
        </w:tc>
        <w:tc>
          <w:tcPr>
            <w:tcW w:w="8480" w:type="dxa"/>
            <w:vMerge w:val="restart"/>
            <w:tcBorders>
              <w:top w:val="nil"/>
              <w:left w:val="nil"/>
              <w:right w:val="single" w:sz="4" w:space="0" w:color="auto"/>
            </w:tcBorders>
            <w:shd w:val="clear" w:color="auto" w:fill="auto"/>
            <w:noWrap/>
            <w:hideMark/>
          </w:tcPr>
          <w:p w14:paraId="3B5DE5FD"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xml:space="preserve"> Bio: </w:t>
            </w:r>
            <w:r w:rsidRPr="00AD580C">
              <w:rPr>
                <w:rFonts w:ascii="Times New Roman" w:hAnsi="Times New Roman"/>
                <w:sz w:val="20"/>
                <w:szCs w:val="24"/>
              </w:rPr>
              <w:t xml:space="preserve">Dr. Lei Chen is an assistant professor at Mississippi State University. </w:t>
            </w:r>
            <w:r w:rsidRPr="00AD580C">
              <w:rPr>
                <w:rFonts w:ascii="Times New Roman" w:hAnsi="Times New Roman" w:hint="eastAsia"/>
                <w:sz w:val="20"/>
                <w:szCs w:val="24"/>
              </w:rPr>
              <w:t xml:space="preserve">Dr. Chen </w:t>
            </w:r>
            <w:r w:rsidRPr="00AD580C">
              <w:rPr>
                <w:rFonts w:ascii="Times New Roman" w:hAnsi="Times New Roman"/>
                <w:sz w:val="20"/>
                <w:szCs w:val="24"/>
              </w:rPr>
              <w:t xml:space="preserve">received his PhD degree from the </w:t>
            </w:r>
            <w:r w:rsidRPr="00AD580C">
              <w:rPr>
                <w:rFonts w:ascii="Times New Roman" w:hAnsi="Times New Roman" w:hint="eastAsia"/>
                <w:sz w:val="20"/>
                <w:szCs w:val="24"/>
              </w:rPr>
              <w:t>National University of Singapore</w:t>
            </w:r>
            <w:r w:rsidRPr="00AD580C">
              <w:rPr>
                <w:rFonts w:ascii="Times New Roman" w:hAnsi="Times New Roman"/>
                <w:sz w:val="20"/>
                <w:szCs w:val="24"/>
              </w:rPr>
              <w:t xml:space="preserve"> in 2012. Chen’s research interest is in the broad area of advanced manufacturing and materials design, with a focus of additive manufacturing of metals and piezoelectric composites. Chen has published over 60 authored or co-authored papers in top international journals including Nature, Nature Communications, Nano letters, Journal of Power Sources, Computer Methods in Applied Mechanics and Engineering, etc. </w:t>
            </w:r>
            <w:r w:rsidRPr="00AD580C">
              <w:rPr>
                <w:rFonts w:ascii="Times New Roman" w:hAnsi="Times New Roman"/>
                <w:color w:val="000000"/>
                <w:sz w:val="20"/>
                <w:szCs w:val="24"/>
                <w:shd w:val="clear" w:color="auto" w:fill="FFFFFF"/>
              </w:rPr>
              <w:t>He has received a number of awards from universities and organizations worldwide. Recent awards include</w:t>
            </w:r>
            <w:r w:rsidRPr="00AD580C">
              <w:rPr>
                <w:rFonts w:ascii="Times New Roman" w:hAnsi="Times New Roman"/>
                <w:sz w:val="20"/>
                <w:szCs w:val="24"/>
              </w:rPr>
              <w:t xml:space="preserve"> the prestigious ORAU Ralph E. Powe Junior Faculty Enhancement Award (2017), Southeastern Conference Visiting Faculty Travel Award (2016), Y. Z. Hsu Scientific Paper Award (2015), Chinese Excellent Self-financed Student Abroad </w:t>
            </w:r>
            <w:bookmarkStart w:id="2" w:name="OLE_LINK3"/>
            <w:bookmarkStart w:id="3" w:name="OLE_LINK4"/>
            <w:r w:rsidRPr="00AD580C">
              <w:rPr>
                <w:rFonts w:ascii="Times New Roman" w:hAnsi="Times New Roman"/>
                <w:sz w:val="20"/>
                <w:szCs w:val="24"/>
              </w:rPr>
              <w:t xml:space="preserve">Award </w:t>
            </w:r>
            <w:bookmarkEnd w:id="2"/>
            <w:bookmarkEnd w:id="3"/>
            <w:r w:rsidRPr="00AD580C">
              <w:rPr>
                <w:rFonts w:ascii="Times New Roman" w:hAnsi="Times New Roman"/>
                <w:sz w:val="20"/>
                <w:szCs w:val="24"/>
              </w:rPr>
              <w:t>(2012), and President Graduate Fellowship Award at National University of Singapore (2009). He served as the reviewer of more than 20 international journals in the areas of computational mechanics, materials, energy and manufacturing. He has delivered more than 30 presentations in international conferences and local workshops or seminars.</w:t>
            </w:r>
          </w:p>
          <w:p w14:paraId="1C4CE64A"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r>
      <w:tr w:rsidR="008A5BA8" w:rsidRPr="00444807" w14:paraId="534E112F"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171CA2BB"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409B8C37" w14:textId="77777777" w:rsidR="008A5BA8" w:rsidRPr="00AD580C" w:rsidRDefault="008A5BA8" w:rsidP="001B03FD">
            <w:pPr>
              <w:spacing w:after="0"/>
              <w:rPr>
                <w:rFonts w:ascii="Calibri" w:hAnsi="Calibri" w:cs="Calibri"/>
                <w:b/>
                <w:bCs/>
                <w:i/>
                <w:iCs/>
                <w:color w:val="000000"/>
                <w:sz w:val="20"/>
                <w:szCs w:val="24"/>
              </w:rPr>
            </w:pPr>
            <w:r w:rsidRPr="00AD580C">
              <w:rPr>
                <w:rFonts w:ascii="Calibri" w:hAnsi="Calibri" w:cs="Calibri"/>
                <w:b/>
                <w:bCs/>
                <w:i/>
                <w:iCs/>
                <w:color w:val="000000"/>
                <w:sz w:val="20"/>
                <w:szCs w:val="24"/>
              </w:rPr>
              <w:t>Position:</w:t>
            </w:r>
          </w:p>
        </w:tc>
        <w:tc>
          <w:tcPr>
            <w:tcW w:w="2158" w:type="dxa"/>
            <w:tcBorders>
              <w:top w:val="nil"/>
              <w:left w:val="nil"/>
              <w:bottom w:val="single" w:sz="4" w:space="0" w:color="auto"/>
              <w:right w:val="single" w:sz="4" w:space="0" w:color="auto"/>
            </w:tcBorders>
            <w:shd w:val="clear" w:color="auto" w:fill="auto"/>
            <w:noWrap/>
            <w:hideMark/>
          </w:tcPr>
          <w:p w14:paraId="2A5F013C" w14:textId="77777777" w:rsidR="008A5BA8" w:rsidRPr="00AD580C" w:rsidRDefault="008A5BA8" w:rsidP="001B03FD">
            <w:pPr>
              <w:spacing w:after="0"/>
              <w:rPr>
                <w:rFonts w:ascii="Times New Roman" w:hAnsi="Times New Roman"/>
                <w:sz w:val="20"/>
                <w:szCs w:val="24"/>
              </w:rPr>
            </w:pPr>
            <w:r w:rsidRPr="00AD580C">
              <w:rPr>
                <w:rFonts w:ascii="Times New Roman" w:hAnsi="Times New Roman"/>
                <w:sz w:val="20"/>
                <w:szCs w:val="24"/>
              </w:rPr>
              <w:t>Assistant Professor</w:t>
            </w:r>
          </w:p>
        </w:tc>
        <w:tc>
          <w:tcPr>
            <w:tcW w:w="8480" w:type="dxa"/>
            <w:vMerge/>
            <w:tcBorders>
              <w:left w:val="nil"/>
              <w:right w:val="single" w:sz="4" w:space="0" w:color="auto"/>
            </w:tcBorders>
            <w:shd w:val="clear" w:color="auto" w:fill="auto"/>
            <w:noWrap/>
            <w:hideMark/>
          </w:tcPr>
          <w:p w14:paraId="19BF19D0" w14:textId="77777777" w:rsidR="008A5BA8" w:rsidRPr="00AD580C" w:rsidRDefault="008A5BA8" w:rsidP="001B03FD">
            <w:pPr>
              <w:spacing w:after="0"/>
              <w:rPr>
                <w:rFonts w:ascii="Calibri" w:hAnsi="Calibri" w:cs="Calibri"/>
                <w:color w:val="000000"/>
                <w:sz w:val="20"/>
                <w:szCs w:val="24"/>
              </w:rPr>
            </w:pPr>
          </w:p>
        </w:tc>
      </w:tr>
      <w:tr w:rsidR="008A5BA8" w:rsidRPr="00444807" w14:paraId="047AB8CE"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74F622FE"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21A97232" w14:textId="77777777" w:rsidR="008A5BA8" w:rsidRPr="00AD580C" w:rsidRDefault="008A5BA8" w:rsidP="001B03FD">
            <w:pPr>
              <w:spacing w:after="0"/>
              <w:rPr>
                <w:rFonts w:ascii="Calibri" w:hAnsi="Calibri" w:cs="Calibri"/>
                <w:b/>
                <w:bCs/>
                <w:i/>
                <w:iCs/>
                <w:color w:val="000000"/>
                <w:sz w:val="20"/>
                <w:szCs w:val="24"/>
              </w:rPr>
            </w:pPr>
            <w:r w:rsidRPr="00AD580C">
              <w:rPr>
                <w:rFonts w:ascii="Calibri" w:hAnsi="Calibri" w:cs="Calibri"/>
                <w:b/>
                <w:bCs/>
                <w:i/>
                <w:iCs/>
                <w:color w:val="000000"/>
                <w:sz w:val="20"/>
                <w:szCs w:val="24"/>
              </w:rPr>
              <w:t>Affiliation:</w:t>
            </w:r>
          </w:p>
        </w:tc>
        <w:tc>
          <w:tcPr>
            <w:tcW w:w="2158" w:type="dxa"/>
            <w:tcBorders>
              <w:top w:val="nil"/>
              <w:left w:val="nil"/>
              <w:bottom w:val="single" w:sz="4" w:space="0" w:color="auto"/>
              <w:right w:val="single" w:sz="4" w:space="0" w:color="auto"/>
            </w:tcBorders>
            <w:shd w:val="clear" w:color="auto" w:fill="auto"/>
            <w:noWrap/>
            <w:hideMark/>
          </w:tcPr>
          <w:p w14:paraId="7C8EAED1" w14:textId="77777777" w:rsidR="008A5BA8" w:rsidRPr="00AD580C" w:rsidRDefault="008A5BA8" w:rsidP="001B03FD">
            <w:pPr>
              <w:spacing w:after="0"/>
              <w:rPr>
                <w:rFonts w:ascii="Times New Roman" w:hAnsi="Times New Roman"/>
                <w:sz w:val="20"/>
                <w:szCs w:val="24"/>
              </w:rPr>
            </w:pPr>
            <w:r w:rsidRPr="00AD580C">
              <w:rPr>
                <w:rFonts w:ascii="Times New Roman" w:hAnsi="Times New Roman"/>
                <w:sz w:val="20"/>
                <w:szCs w:val="24"/>
              </w:rPr>
              <w:t>Department of Mechanical Engineering, Mississippi State University, MS 39762, USA</w:t>
            </w:r>
          </w:p>
        </w:tc>
        <w:tc>
          <w:tcPr>
            <w:tcW w:w="8480" w:type="dxa"/>
            <w:vMerge/>
            <w:tcBorders>
              <w:left w:val="nil"/>
              <w:right w:val="single" w:sz="4" w:space="0" w:color="auto"/>
            </w:tcBorders>
            <w:shd w:val="clear" w:color="auto" w:fill="auto"/>
            <w:noWrap/>
            <w:hideMark/>
          </w:tcPr>
          <w:p w14:paraId="08D59325" w14:textId="77777777" w:rsidR="008A5BA8" w:rsidRPr="00AD580C" w:rsidRDefault="008A5BA8" w:rsidP="001B03FD">
            <w:pPr>
              <w:spacing w:after="0"/>
              <w:rPr>
                <w:rFonts w:ascii="Calibri" w:hAnsi="Calibri" w:cs="Calibri"/>
                <w:color w:val="000000"/>
                <w:sz w:val="20"/>
                <w:szCs w:val="24"/>
              </w:rPr>
            </w:pPr>
          </w:p>
        </w:tc>
      </w:tr>
      <w:tr w:rsidR="008A5BA8" w:rsidRPr="00444807" w14:paraId="386A69E1"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73105973"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tcPr>
          <w:p w14:paraId="55448DD5" w14:textId="77777777" w:rsidR="008A5BA8" w:rsidRPr="00AD580C" w:rsidRDefault="008A5BA8" w:rsidP="001B03FD">
            <w:pPr>
              <w:spacing w:after="0"/>
              <w:rPr>
                <w:rFonts w:ascii="Calibri" w:hAnsi="Calibri" w:cs="Calibri"/>
                <w:b/>
                <w:bCs/>
                <w:i/>
                <w:iCs/>
                <w:color w:val="000000"/>
                <w:sz w:val="20"/>
                <w:szCs w:val="24"/>
              </w:rPr>
            </w:pPr>
          </w:p>
        </w:tc>
        <w:tc>
          <w:tcPr>
            <w:tcW w:w="2158" w:type="dxa"/>
            <w:tcBorders>
              <w:top w:val="nil"/>
              <w:left w:val="nil"/>
              <w:bottom w:val="single" w:sz="4" w:space="0" w:color="auto"/>
              <w:right w:val="single" w:sz="4" w:space="0" w:color="auto"/>
            </w:tcBorders>
            <w:shd w:val="clear" w:color="auto" w:fill="auto"/>
            <w:noWrap/>
          </w:tcPr>
          <w:p w14:paraId="4202045D" w14:textId="77777777" w:rsidR="008A5BA8" w:rsidRPr="00AD580C" w:rsidRDefault="008A5BA8" w:rsidP="001B03FD">
            <w:pPr>
              <w:spacing w:after="0"/>
              <w:rPr>
                <w:rFonts w:ascii="Times New Roman" w:hAnsi="Times New Roman"/>
                <w:sz w:val="20"/>
                <w:szCs w:val="24"/>
              </w:rPr>
            </w:pPr>
          </w:p>
        </w:tc>
        <w:tc>
          <w:tcPr>
            <w:tcW w:w="8480" w:type="dxa"/>
            <w:vMerge/>
            <w:tcBorders>
              <w:left w:val="nil"/>
              <w:bottom w:val="single" w:sz="4" w:space="0" w:color="auto"/>
              <w:right w:val="single" w:sz="4" w:space="0" w:color="auto"/>
            </w:tcBorders>
            <w:shd w:val="clear" w:color="auto" w:fill="auto"/>
            <w:noWrap/>
            <w:hideMark/>
          </w:tcPr>
          <w:p w14:paraId="626E3169" w14:textId="77777777" w:rsidR="008A5BA8" w:rsidRPr="00AD580C" w:rsidRDefault="008A5BA8" w:rsidP="001B03FD">
            <w:pPr>
              <w:spacing w:after="0"/>
              <w:rPr>
                <w:rFonts w:ascii="Calibri" w:hAnsi="Calibri" w:cs="Calibri"/>
                <w:color w:val="000000"/>
                <w:sz w:val="20"/>
                <w:szCs w:val="24"/>
              </w:rPr>
            </w:pPr>
          </w:p>
        </w:tc>
      </w:tr>
      <w:tr w:rsidR="008A5BA8" w:rsidRPr="00444807" w14:paraId="0092B3B3"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656CA352"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lastRenderedPageBreak/>
              <w:t> </w:t>
            </w:r>
          </w:p>
        </w:tc>
        <w:tc>
          <w:tcPr>
            <w:tcW w:w="1279" w:type="dxa"/>
            <w:tcBorders>
              <w:top w:val="nil"/>
              <w:left w:val="nil"/>
              <w:bottom w:val="single" w:sz="4" w:space="0" w:color="auto"/>
              <w:right w:val="single" w:sz="4" w:space="0" w:color="auto"/>
            </w:tcBorders>
            <w:shd w:val="clear" w:color="auto" w:fill="auto"/>
            <w:noWrap/>
            <w:hideMark/>
          </w:tcPr>
          <w:p w14:paraId="13C25EAD"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c>
          <w:tcPr>
            <w:tcW w:w="2158" w:type="dxa"/>
            <w:tcBorders>
              <w:top w:val="nil"/>
              <w:left w:val="nil"/>
              <w:bottom w:val="single" w:sz="4" w:space="0" w:color="auto"/>
              <w:right w:val="single" w:sz="4" w:space="0" w:color="auto"/>
            </w:tcBorders>
            <w:shd w:val="clear" w:color="auto" w:fill="auto"/>
            <w:noWrap/>
            <w:hideMark/>
          </w:tcPr>
          <w:p w14:paraId="22B6DD2E"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c>
          <w:tcPr>
            <w:tcW w:w="8480" w:type="dxa"/>
            <w:tcBorders>
              <w:top w:val="nil"/>
              <w:left w:val="nil"/>
              <w:bottom w:val="single" w:sz="4" w:space="0" w:color="auto"/>
              <w:right w:val="single" w:sz="4" w:space="0" w:color="auto"/>
            </w:tcBorders>
            <w:shd w:val="clear" w:color="auto" w:fill="auto"/>
            <w:noWrap/>
            <w:hideMark/>
          </w:tcPr>
          <w:p w14:paraId="5C4FE861"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r>
      <w:tr w:rsidR="008A5BA8" w:rsidRPr="00444807" w14:paraId="5B7645CF" w14:textId="77777777" w:rsidTr="001B03FD">
        <w:trPr>
          <w:trHeight w:val="566"/>
        </w:trPr>
        <w:tc>
          <w:tcPr>
            <w:tcW w:w="1238" w:type="dxa"/>
            <w:tcBorders>
              <w:top w:val="nil"/>
              <w:left w:val="single" w:sz="4" w:space="0" w:color="auto"/>
              <w:bottom w:val="single" w:sz="4" w:space="0" w:color="auto"/>
              <w:right w:val="single" w:sz="4" w:space="0" w:color="auto"/>
            </w:tcBorders>
            <w:shd w:val="clear" w:color="auto" w:fill="auto"/>
            <w:noWrap/>
            <w:hideMark/>
          </w:tcPr>
          <w:p w14:paraId="17048111"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Award #5</w:t>
            </w:r>
          </w:p>
        </w:tc>
        <w:tc>
          <w:tcPr>
            <w:tcW w:w="11917" w:type="dxa"/>
            <w:gridSpan w:val="3"/>
            <w:tcBorders>
              <w:top w:val="nil"/>
              <w:left w:val="nil"/>
              <w:bottom w:val="single" w:sz="4" w:space="0" w:color="auto"/>
              <w:right w:val="single" w:sz="4" w:space="0" w:color="auto"/>
            </w:tcBorders>
            <w:shd w:val="clear" w:color="auto" w:fill="auto"/>
            <w:noWrap/>
            <w:hideMark/>
          </w:tcPr>
          <w:p w14:paraId="22D83502"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ASEE Southeastern Section Thomas C. Evans Engineering Education Paper Award</w:t>
            </w:r>
          </w:p>
        </w:tc>
      </w:tr>
      <w:tr w:rsidR="008A5BA8" w:rsidRPr="00444807" w14:paraId="09FB6CCB"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6361019B"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1B8792F1"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Name:</w:t>
            </w:r>
          </w:p>
        </w:tc>
        <w:tc>
          <w:tcPr>
            <w:tcW w:w="2158" w:type="dxa"/>
            <w:tcBorders>
              <w:top w:val="nil"/>
              <w:left w:val="nil"/>
              <w:bottom w:val="single" w:sz="4" w:space="0" w:color="auto"/>
              <w:right w:val="single" w:sz="4" w:space="0" w:color="auto"/>
            </w:tcBorders>
            <w:shd w:val="clear" w:color="auto" w:fill="auto"/>
            <w:noWrap/>
            <w:hideMark/>
          </w:tcPr>
          <w:p w14:paraId="3B1CF627"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highlight w:val="green"/>
              </w:rPr>
              <w:t>Dr. Courtney Faber</w:t>
            </w:r>
            <w:r w:rsidRPr="00AD580C">
              <w:rPr>
                <w:rFonts w:ascii="Calibri" w:hAnsi="Calibri" w:cs="Calibri"/>
                <w:color w:val="000000"/>
                <w:sz w:val="20"/>
                <w:szCs w:val="24"/>
              </w:rPr>
              <w:t xml:space="preserve"> &amp; Dr. Lisa Benson</w:t>
            </w:r>
          </w:p>
        </w:tc>
        <w:tc>
          <w:tcPr>
            <w:tcW w:w="8480" w:type="dxa"/>
            <w:vMerge w:val="restart"/>
            <w:tcBorders>
              <w:top w:val="nil"/>
              <w:left w:val="nil"/>
              <w:right w:val="single" w:sz="4" w:space="0" w:color="auto"/>
            </w:tcBorders>
            <w:shd w:val="clear" w:color="auto" w:fill="auto"/>
            <w:noWrap/>
            <w:hideMark/>
          </w:tcPr>
          <w:p w14:paraId="611BFE66" w14:textId="77777777" w:rsidR="008A5BA8" w:rsidRPr="00AD580C" w:rsidRDefault="008A5BA8" w:rsidP="001B03FD">
            <w:pPr>
              <w:rPr>
                <w:color w:val="1F497D"/>
                <w:sz w:val="20"/>
              </w:rPr>
            </w:pPr>
            <w:r w:rsidRPr="00AD580C">
              <w:rPr>
                <w:color w:val="1F497D"/>
                <w:sz w:val="20"/>
              </w:rPr>
              <w:t xml:space="preserve">Bio - Courtney Faber is a Research Assistant Professor and Lecturer in the Cook Grand Challenge Honors Program in The College of Engineering at the University of Tennessee. She completed her Ph.D. in Engineering &amp; Science Education at Clemson University. Prior to her Ph.D. work, she received her B.S. in Bioengineering from Clemson University and her M.S. in Biomedical Engineering from Cornell University. Before starting at University of Tennessee in January 2017, she was an Assistant Professor in the Technological Studies Department at The College of New Jersey where she taught preservice K-12 engineering and integrative STEM teachers. At University of Tennessee, she teaches Honors Physics for Engineers I &amp; II and has developed an Engineering Education Practicum course for graduate and undergraduate engineering teaching assistants. Her research focuses on developing formal and informal education practices to foster epistemic cognition and identity development in undergraduate engineering students. </w:t>
            </w:r>
          </w:p>
        </w:tc>
      </w:tr>
      <w:tr w:rsidR="008A5BA8" w:rsidRPr="00444807" w14:paraId="618FD424"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0D896424"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6AD37BFD"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Position:</w:t>
            </w:r>
          </w:p>
        </w:tc>
        <w:tc>
          <w:tcPr>
            <w:tcW w:w="2158" w:type="dxa"/>
            <w:tcBorders>
              <w:top w:val="nil"/>
              <w:left w:val="nil"/>
              <w:bottom w:val="single" w:sz="4" w:space="0" w:color="auto"/>
              <w:right w:val="single" w:sz="4" w:space="0" w:color="auto"/>
            </w:tcBorders>
            <w:shd w:val="clear" w:color="auto" w:fill="auto"/>
            <w:noWrap/>
            <w:hideMark/>
          </w:tcPr>
          <w:p w14:paraId="4E487A9E" w14:textId="77777777" w:rsidR="008A5BA8" w:rsidRPr="00AD580C" w:rsidRDefault="008A5BA8" w:rsidP="001B03FD">
            <w:pPr>
              <w:spacing w:after="0"/>
              <w:rPr>
                <w:rFonts w:ascii="Calibri" w:hAnsi="Calibri" w:cs="Calibri"/>
                <w:color w:val="1F497D"/>
                <w:sz w:val="20"/>
              </w:rPr>
            </w:pPr>
            <w:r w:rsidRPr="00AD580C">
              <w:rPr>
                <w:rFonts w:ascii="Calibri" w:hAnsi="Calibri" w:cs="Calibri"/>
                <w:color w:val="1F497D"/>
                <w:sz w:val="20"/>
              </w:rPr>
              <w:t>Research Assistant Professor and Lecturer</w:t>
            </w:r>
          </w:p>
        </w:tc>
        <w:tc>
          <w:tcPr>
            <w:tcW w:w="8480" w:type="dxa"/>
            <w:vMerge/>
            <w:tcBorders>
              <w:left w:val="nil"/>
              <w:right w:val="single" w:sz="4" w:space="0" w:color="auto"/>
            </w:tcBorders>
            <w:shd w:val="clear" w:color="auto" w:fill="auto"/>
            <w:noWrap/>
            <w:hideMark/>
          </w:tcPr>
          <w:p w14:paraId="4D94D3D8" w14:textId="77777777" w:rsidR="008A5BA8" w:rsidRPr="00AD580C" w:rsidRDefault="008A5BA8" w:rsidP="001B03FD">
            <w:pPr>
              <w:spacing w:after="0"/>
              <w:rPr>
                <w:rFonts w:ascii="Calibri" w:hAnsi="Calibri" w:cs="Calibri"/>
                <w:color w:val="000000"/>
                <w:sz w:val="20"/>
                <w:szCs w:val="24"/>
              </w:rPr>
            </w:pPr>
          </w:p>
        </w:tc>
      </w:tr>
      <w:tr w:rsidR="008A5BA8" w:rsidRPr="00444807" w14:paraId="0AB8C43C"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65CA5EA3"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1F9D9332"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Affiliation:</w:t>
            </w:r>
          </w:p>
        </w:tc>
        <w:tc>
          <w:tcPr>
            <w:tcW w:w="2158" w:type="dxa"/>
            <w:tcBorders>
              <w:top w:val="nil"/>
              <w:left w:val="nil"/>
              <w:bottom w:val="single" w:sz="4" w:space="0" w:color="auto"/>
              <w:right w:val="single" w:sz="4" w:space="0" w:color="auto"/>
            </w:tcBorders>
            <w:shd w:val="clear" w:color="auto" w:fill="auto"/>
            <w:noWrap/>
            <w:hideMark/>
          </w:tcPr>
          <w:p w14:paraId="7B24A1ED" w14:textId="77777777" w:rsidR="008A5BA8" w:rsidRPr="00AD580C" w:rsidRDefault="008A5BA8" w:rsidP="001B03FD">
            <w:pPr>
              <w:spacing w:after="0"/>
              <w:rPr>
                <w:rFonts w:ascii="Calibri" w:hAnsi="Calibri" w:cs="Calibri"/>
                <w:color w:val="1F497D"/>
                <w:sz w:val="20"/>
              </w:rPr>
            </w:pPr>
            <w:r w:rsidRPr="00AD580C">
              <w:rPr>
                <w:rFonts w:ascii="Calibri" w:hAnsi="Calibri" w:cs="Calibri"/>
                <w:color w:val="1F497D"/>
                <w:sz w:val="20"/>
              </w:rPr>
              <w:t>University of Tennessee, The College of Engineering, Cook Grand Challenge Honors Program</w:t>
            </w:r>
          </w:p>
        </w:tc>
        <w:tc>
          <w:tcPr>
            <w:tcW w:w="8480" w:type="dxa"/>
            <w:vMerge/>
            <w:tcBorders>
              <w:left w:val="nil"/>
              <w:right w:val="single" w:sz="4" w:space="0" w:color="auto"/>
            </w:tcBorders>
            <w:shd w:val="clear" w:color="auto" w:fill="auto"/>
            <w:noWrap/>
            <w:hideMark/>
          </w:tcPr>
          <w:p w14:paraId="47650D37" w14:textId="77777777" w:rsidR="008A5BA8" w:rsidRPr="00AD580C" w:rsidRDefault="008A5BA8" w:rsidP="001B03FD">
            <w:pPr>
              <w:spacing w:after="0"/>
              <w:rPr>
                <w:rFonts w:ascii="Calibri" w:hAnsi="Calibri" w:cs="Calibri"/>
                <w:color w:val="000000"/>
                <w:sz w:val="20"/>
                <w:szCs w:val="24"/>
              </w:rPr>
            </w:pPr>
          </w:p>
        </w:tc>
      </w:tr>
      <w:tr w:rsidR="008A5BA8" w:rsidRPr="00444807" w14:paraId="2FB60107"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6D4CEFAF"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tcPr>
          <w:p w14:paraId="3B940E20" w14:textId="77777777" w:rsidR="008A5BA8" w:rsidRPr="00AD580C" w:rsidRDefault="008A5BA8" w:rsidP="001B03FD">
            <w:pPr>
              <w:spacing w:after="0"/>
              <w:rPr>
                <w:rFonts w:ascii="Calibri" w:hAnsi="Calibri" w:cs="Calibri"/>
                <w:color w:val="000000"/>
                <w:sz w:val="20"/>
                <w:szCs w:val="24"/>
              </w:rPr>
            </w:pPr>
          </w:p>
        </w:tc>
        <w:tc>
          <w:tcPr>
            <w:tcW w:w="2158" w:type="dxa"/>
            <w:tcBorders>
              <w:top w:val="nil"/>
              <w:left w:val="nil"/>
              <w:bottom w:val="single" w:sz="4" w:space="0" w:color="auto"/>
              <w:right w:val="single" w:sz="4" w:space="0" w:color="auto"/>
            </w:tcBorders>
            <w:shd w:val="clear" w:color="auto" w:fill="auto"/>
            <w:noWrap/>
          </w:tcPr>
          <w:p w14:paraId="39EEBDB6" w14:textId="77777777" w:rsidR="008A5BA8" w:rsidRPr="00AD580C" w:rsidRDefault="008A5BA8" w:rsidP="001B03FD">
            <w:pPr>
              <w:spacing w:after="0"/>
              <w:rPr>
                <w:rFonts w:ascii="Calibri" w:hAnsi="Calibri" w:cs="Calibri"/>
                <w:color w:val="1F497D"/>
                <w:sz w:val="20"/>
              </w:rPr>
            </w:pPr>
          </w:p>
        </w:tc>
        <w:tc>
          <w:tcPr>
            <w:tcW w:w="8480" w:type="dxa"/>
            <w:vMerge/>
            <w:tcBorders>
              <w:left w:val="nil"/>
              <w:bottom w:val="single" w:sz="4" w:space="0" w:color="auto"/>
              <w:right w:val="single" w:sz="4" w:space="0" w:color="auto"/>
            </w:tcBorders>
            <w:shd w:val="clear" w:color="auto" w:fill="auto"/>
            <w:noWrap/>
            <w:hideMark/>
          </w:tcPr>
          <w:p w14:paraId="16F0D206" w14:textId="77777777" w:rsidR="008A5BA8" w:rsidRPr="00AD580C" w:rsidRDefault="008A5BA8" w:rsidP="001B03FD">
            <w:pPr>
              <w:spacing w:after="0"/>
              <w:rPr>
                <w:rFonts w:ascii="Calibri" w:hAnsi="Calibri" w:cs="Calibri"/>
                <w:color w:val="000000"/>
                <w:sz w:val="20"/>
                <w:szCs w:val="24"/>
              </w:rPr>
            </w:pPr>
          </w:p>
        </w:tc>
      </w:tr>
      <w:tr w:rsidR="008A5BA8" w:rsidRPr="00444807" w14:paraId="4AFBF4C0"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74524301"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12E178EC"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c>
          <w:tcPr>
            <w:tcW w:w="2158" w:type="dxa"/>
            <w:tcBorders>
              <w:top w:val="nil"/>
              <w:left w:val="nil"/>
              <w:bottom w:val="single" w:sz="4" w:space="0" w:color="auto"/>
              <w:right w:val="single" w:sz="4" w:space="0" w:color="auto"/>
            </w:tcBorders>
            <w:shd w:val="clear" w:color="auto" w:fill="auto"/>
            <w:noWrap/>
            <w:hideMark/>
          </w:tcPr>
          <w:p w14:paraId="6EE8BD70"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c>
          <w:tcPr>
            <w:tcW w:w="8480" w:type="dxa"/>
            <w:tcBorders>
              <w:top w:val="nil"/>
              <w:left w:val="nil"/>
              <w:bottom w:val="single" w:sz="4" w:space="0" w:color="auto"/>
              <w:right w:val="single" w:sz="4" w:space="0" w:color="auto"/>
            </w:tcBorders>
            <w:shd w:val="clear" w:color="auto" w:fill="auto"/>
            <w:noWrap/>
            <w:hideMark/>
          </w:tcPr>
          <w:p w14:paraId="71B86B5E"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w:t>
            </w:r>
          </w:p>
        </w:tc>
      </w:tr>
      <w:tr w:rsidR="008A5BA8" w:rsidRPr="00444807" w14:paraId="69D93EA0"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3EE9507A"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Award #6</w:t>
            </w:r>
          </w:p>
        </w:tc>
        <w:tc>
          <w:tcPr>
            <w:tcW w:w="11917" w:type="dxa"/>
            <w:gridSpan w:val="3"/>
            <w:tcBorders>
              <w:top w:val="nil"/>
              <w:left w:val="nil"/>
              <w:bottom w:val="single" w:sz="4" w:space="0" w:color="auto"/>
              <w:right w:val="single" w:sz="4" w:space="0" w:color="auto"/>
            </w:tcBorders>
            <w:shd w:val="clear" w:color="auto" w:fill="auto"/>
            <w:noWrap/>
            <w:hideMark/>
          </w:tcPr>
          <w:p w14:paraId="17C13349"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ASEE Tilmans-Dion Southeastern Section Service Award</w:t>
            </w:r>
          </w:p>
        </w:tc>
      </w:tr>
      <w:tr w:rsidR="008A5BA8" w:rsidRPr="00444807" w14:paraId="67F68090"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4E44686D" w14:textId="77777777" w:rsidR="008A5BA8" w:rsidRPr="00AD580C" w:rsidRDefault="008A5BA8" w:rsidP="001B03FD">
            <w:pPr>
              <w:spacing w:after="0"/>
              <w:rPr>
                <w:rFonts w:ascii="Calibri" w:hAnsi="Calibri" w:cs="Calibri"/>
                <w:b/>
                <w:bCs/>
                <w:color w:val="000000"/>
                <w:sz w:val="20"/>
                <w:szCs w:val="24"/>
              </w:rPr>
            </w:pPr>
            <w:r w:rsidRPr="00AD580C">
              <w:rPr>
                <w:rFonts w:ascii="Calibri" w:hAnsi="Calibri" w:cs="Calibri"/>
                <w:b/>
                <w:bCs/>
                <w:color w:val="000000"/>
                <w:sz w:val="20"/>
                <w:szCs w:val="24"/>
              </w:rPr>
              <w:t> </w:t>
            </w:r>
          </w:p>
        </w:tc>
        <w:tc>
          <w:tcPr>
            <w:tcW w:w="1279" w:type="dxa"/>
            <w:tcBorders>
              <w:top w:val="nil"/>
              <w:left w:val="nil"/>
              <w:bottom w:val="single" w:sz="4" w:space="0" w:color="auto"/>
              <w:right w:val="single" w:sz="4" w:space="0" w:color="auto"/>
            </w:tcBorders>
            <w:shd w:val="clear" w:color="auto" w:fill="auto"/>
            <w:noWrap/>
            <w:hideMark/>
          </w:tcPr>
          <w:p w14:paraId="3166F172" w14:textId="77777777" w:rsidR="008A5BA8" w:rsidRPr="00AD580C" w:rsidRDefault="008A5BA8" w:rsidP="001B03FD">
            <w:pPr>
              <w:spacing w:after="0"/>
              <w:rPr>
                <w:rFonts w:ascii="Calibri" w:hAnsi="Calibri" w:cs="Calibri"/>
                <w:color w:val="000000"/>
                <w:sz w:val="20"/>
              </w:rPr>
            </w:pPr>
            <w:r w:rsidRPr="00AD580C">
              <w:rPr>
                <w:rFonts w:ascii="Calibri" w:hAnsi="Calibri" w:cs="Calibri"/>
                <w:color w:val="000000"/>
                <w:sz w:val="20"/>
              </w:rPr>
              <w:t>Name:</w:t>
            </w:r>
          </w:p>
        </w:tc>
        <w:tc>
          <w:tcPr>
            <w:tcW w:w="2158" w:type="dxa"/>
            <w:tcBorders>
              <w:top w:val="nil"/>
              <w:left w:val="nil"/>
              <w:bottom w:val="single" w:sz="4" w:space="0" w:color="auto"/>
              <w:right w:val="single" w:sz="4" w:space="0" w:color="auto"/>
            </w:tcBorders>
            <w:shd w:val="clear" w:color="auto" w:fill="auto"/>
            <w:noWrap/>
            <w:hideMark/>
          </w:tcPr>
          <w:p w14:paraId="55495FB4" w14:textId="77777777" w:rsidR="008A5BA8" w:rsidRPr="00AD580C" w:rsidRDefault="008A5BA8" w:rsidP="001B03FD">
            <w:pPr>
              <w:spacing w:after="0"/>
              <w:rPr>
                <w:rFonts w:ascii="Calibri" w:hAnsi="Calibri" w:cs="Calibri"/>
                <w:color w:val="000000"/>
                <w:sz w:val="20"/>
              </w:rPr>
            </w:pPr>
            <w:r w:rsidRPr="00AD580C">
              <w:rPr>
                <w:rFonts w:ascii="Calibri" w:hAnsi="Calibri" w:cs="Calibri"/>
                <w:color w:val="000000"/>
                <w:sz w:val="20"/>
                <w:highlight w:val="green"/>
              </w:rPr>
              <w:t>Dr. Tyson Hall</w:t>
            </w:r>
          </w:p>
        </w:tc>
        <w:tc>
          <w:tcPr>
            <w:tcW w:w="8480" w:type="dxa"/>
            <w:vMerge w:val="restart"/>
            <w:tcBorders>
              <w:top w:val="nil"/>
              <w:left w:val="nil"/>
              <w:right w:val="single" w:sz="4" w:space="0" w:color="auto"/>
            </w:tcBorders>
            <w:shd w:val="clear" w:color="auto" w:fill="auto"/>
            <w:noWrap/>
            <w:hideMark/>
          </w:tcPr>
          <w:p w14:paraId="7AE96C8E" w14:textId="77777777" w:rsidR="008A5BA8" w:rsidRPr="00AD580C" w:rsidRDefault="008A5BA8" w:rsidP="001B03FD">
            <w:pPr>
              <w:spacing w:after="0"/>
              <w:rPr>
                <w:rFonts w:ascii="Calibri" w:hAnsi="Calibri" w:cs="Calibri"/>
                <w:color w:val="000000"/>
                <w:sz w:val="20"/>
                <w:szCs w:val="24"/>
              </w:rPr>
            </w:pPr>
            <w:r w:rsidRPr="00AD580C">
              <w:rPr>
                <w:rFonts w:ascii="Calibri" w:hAnsi="Calibri" w:cs="Calibri"/>
                <w:color w:val="000000"/>
                <w:sz w:val="20"/>
                <w:szCs w:val="24"/>
              </w:rPr>
              <w:t xml:space="preserve"> Bio: </w:t>
            </w:r>
            <w:r w:rsidRPr="00AD580C">
              <w:rPr>
                <w:rFonts w:ascii="Calibri" w:hAnsi="Calibri" w:cs="Calibri"/>
                <w:color w:val="1F497D"/>
                <w:sz w:val="20"/>
              </w:rPr>
              <w:t>Tyson Hall is a Professor in the School of Computing at Southern Adventist University and is also serving as the interim Associate Vice President for Academic Administration. Since joining Southern’s faculty, Hall has taken an active role in curriculum development, ABET and SACSCOC accreditation activities, and faculty governance in addition to regular teaching responsibilities. During his first semester as a faculty member, Hall attended his first ASEE-SE conference in Chattanooga, TN. In true ASEE-SE fashion, he was encouraged to become a division secretary at a morning breakfast, thus beginning a 13-year tenure volunteering with the organization. Hall has served as an ASEE-SE division officer in the Computer Engineering and Technology, Instructional, and Administrative divisions; a unit officer in the Awards and Recognition and Programs units; Section Vice President for Awards and Recognition; Technical Program Chair;  and Section President. He continues to serve the section as the paper management website coordinator. Hall is married to Kristina and they have three young children: Caleb, Enoch, and Victoria.</w:t>
            </w:r>
          </w:p>
        </w:tc>
      </w:tr>
      <w:tr w:rsidR="008A5BA8" w:rsidRPr="00444807" w14:paraId="3607E5F8"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76AF139D" w14:textId="77777777" w:rsidR="008A5BA8" w:rsidRPr="00444807" w:rsidRDefault="008A5BA8" w:rsidP="001B03FD">
            <w:pPr>
              <w:spacing w:after="0"/>
              <w:rPr>
                <w:rFonts w:ascii="Calibri" w:hAnsi="Calibri" w:cs="Calibri"/>
                <w:b/>
                <w:bCs/>
                <w:color w:val="000000"/>
                <w:sz w:val="24"/>
                <w:szCs w:val="24"/>
              </w:rPr>
            </w:pPr>
            <w:r w:rsidRPr="00444807">
              <w:rPr>
                <w:rFonts w:ascii="Calibri" w:hAnsi="Calibri" w:cs="Calibri"/>
                <w:b/>
                <w:bCs/>
                <w:color w:val="000000"/>
                <w:sz w:val="24"/>
                <w:szCs w:val="24"/>
              </w:rPr>
              <w:t> </w:t>
            </w:r>
          </w:p>
        </w:tc>
        <w:tc>
          <w:tcPr>
            <w:tcW w:w="1279" w:type="dxa"/>
            <w:tcBorders>
              <w:top w:val="nil"/>
              <w:left w:val="nil"/>
              <w:bottom w:val="single" w:sz="4" w:space="0" w:color="auto"/>
              <w:right w:val="single" w:sz="4" w:space="0" w:color="auto"/>
            </w:tcBorders>
            <w:shd w:val="clear" w:color="auto" w:fill="auto"/>
            <w:noWrap/>
            <w:hideMark/>
          </w:tcPr>
          <w:p w14:paraId="35905F2E" w14:textId="77777777" w:rsidR="008A5BA8" w:rsidRPr="00AD580C" w:rsidRDefault="008A5BA8" w:rsidP="001B03FD">
            <w:pPr>
              <w:spacing w:after="0"/>
              <w:rPr>
                <w:rFonts w:ascii="Calibri" w:hAnsi="Calibri" w:cs="Calibri"/>
                <w:color w:val="000000"/>
                <w:sz w:val="20"/>
              </w:rPr>
            </w:pPr>
            <w:r w:rsidRPr="00AD580C">
              <w:rPr>
                <w:rFonts w:ascii="Calibri" w:hAnsi="Calibri" w:cs="Calibri"/>
                <w:color w:val="000000"/>
                <w:sz w:val="20"/>
              </w:rPr>
              <w:t>Position:</w:t>
            </w:r>
          </w:p>
        </w:tc>
        <w:tc>
          <w:tcPr>
            <w:tcW w:w="2158" w:type="dxa"/>
            <w:tcBorders>
              <w:top w:val="nil"/>
              <w:left w:val="nil"/>
              <w:bottom w:val="single" w:sz="4" w:space="0" w:color="auto"/>
              <w:right w:val="single" w:sz="4" w:space="0" w:color="auto"/>
            </w:tcBorders>
            <w:shd w:val="clear" w:color="auto" w:fill="auto"/>
            <w:noWrap/>
            <w:hideMark/>
          </w:tcPr>
          <w:p w14:paraId="7EA025F9" w14:textId="77777777" w:rsidR="008A5BA8" w:rsidRPr="00AD580C" w:rsidRDefault="008A5BA8" w:rsidP="001B03FD">
            <w:pPr>
              <w:spacing w:after="0"/>
              <w:rPr>
                <w:rFonts w:ascii="Calibri" w:hAnsi="Calibri" w:cs="Calibri"/>
                <w:color w:val="000000"/>
                <w:sz w:val="20"/>
              </w:rPr>
            </w:pPr>
            <w:r w:rsidRPr="00AD580C">
              <w:rPr>
                <w:rFonts w:ascii="Calibri" w:hAnsi="Calibri" w:cs="Calibri"/>
                <w:color w:val="000000"/>
                <w:sz w:val="20"/>
              </w:rPr>
              <w:t>Professor</w:t>
            </w:r>
          </w:p>
        </w:tc>
        <w:tc>
          <w:tcPr>
            <w:tcW w:w="8480" w:type="dxa"/>
            <w:vMerge/>
            <w:tcBorders>
              <w:left w:val="nil"/>
              <w:right w:val="single" w:sz="4" w:space="0" w:color="auto"/>
            </w:tcBorders>
            <w:shd w:val="clear" w:color="auto" w:fill="auto"/>
            <w:noWrap/>
            <w:hideMark/>
          </w:tcPr>
          <w:p w14:paraId="60DDBF7C" w14:textId="77777777" w:rsidR="008A5BA8" w:rsidRPr="00444807" w:rsidRDefault="008A5BA8" w:rsidP="001B03FD">
            <w:pPr>
              <w:spacing w:after="0"/>
              <w:rPr>
                <w:rFonts w:ascii="Calibri" w:hAnsi="Calibri" w:cs="Calibri"/>
                <w:color w:val="000000"/>
                <w:sz w:val="24"/>
                <w:szCs w:val="24"/>
              </w:rPr>
            </w:pPr>
          </w:p>
        </w:tc>
      </w:tr>
      <w:tr w:rsidR="008A5BA8" w:rsidRPr="00444807" w14:paraId="37140E96"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680E207A" w14:textId="77777777" w:rsidR="008A5BA8" w:rsidRPr="00444807" w:rsidRDefault="008A5BA8" w:rsidP="001B03FD">
            <w:pPr>
              <w:spacing w:after="0"/>
              <w:rPr>
                <w:rFonts w:ascii="Calibri" w:hAnsi="Calibri" w:cs="Calibri"/>
                <w:b/>
                <w:bCs/>
                <w:color w:val="000000"/>
                <w:sz w:val="24"/>
                <w:szCs w:val="24"/>
              </w:rPr>
            </w:pPr>
            <w:r w:rsidRPr="00444807">
              <w:rPr>
                <w:rFonts w:ascii="Calibri" w:hAnsi="Calibri" w:cs="Calibri"/>
                <w:b/>
                <w:bCs/>
                <w:color w:val="000000"/>
                <w:sz w:val="24"/>
                <w:szCs w:val="24"/>
              </w:rPr>
              <w:t> </w:t>
            </w:r>
          </w:p>
        </w:tc>
        <w:tc>
          <w:tcPr>
            <w:tcW w:w="1279" w:type="dxa"/>
            <w:tcBorders>
              <w:top w:val="nil"/>
              <w:left w:val="nil"/>
              <w:bottom w:val="single" w:sz="4" w:space="0" w:color="auto"/>
              <w:right w:val="single" w:sz="4" w:space="0" w:color="auto"/>
            </w:tcBorders>
            <w:shd w:val="clear" w:color="auto" w:fill="auto"/>
            <w:noWrap/>
            <w:hideMark/>
          </w:tcPr>
          <w:p w14:paraId="0100C9CE" w14:textId="77777777" w:rsidR="008A5BA8" w:rsidRPr="00AD580C" w:rsidRDefault="008A5BA8" w:rsidP="001B03FD">
            <w:pPr>
              <w:spacing w:after="0"/>
              <w:rPr>
                <w:rFonts w:ascii="Calibri" w:hAnsi="Calibri" w:cs="Calibri"/>
                <w:color w:val="000000"/>
                <w:sz w:val="20"/>
              </w:rPr>
            </w:pPr>
            <w:r w:rsidRPr="00AD580C">
              <w:rPr>
                <w:rFonts w:ascii="Calibri" w:hAnsi="Calibri" w:cs="Calibri"/>
                <w:color w:val="000000"/>
                <w:sz w:val="20"/>
              </w:rPr>
              <w:t>Affiliation:</w:t>
            </w:r>
          </w:p>
        </w:tc>
        <w:tc>
          <w:tcPr>
            <w:tcW w:w="2158" w:type="dxa"/>
            <w:tcBorders>
              <w:top w:val="nil"/>
              <w:left w:val="nil"/>
              <w:bottom w:val="single" w:sz="4" w:space="0" w:color="auto"/>
              <w:right w:val="single" w:sz="4" w:space="0" w:color="auto"/>
            </w:tcBorders>
            <w:shd w:val="clear" w:color="auto" w:fill="auto"/>
            <w:noWrap/>
            <w:hideMark/>
          </w:tcPr>
          <w:p w14:paraId="164AA361" w14:textId="77777777" w:rsidR="008A5BA8" w:rsidRPr="00AD580C" w:rsidRDefault="008A5BA8" w:rsidP="001B03FD">
            <w:pPr>
              <w:spacing w:after="0"/>
              <w:rPr>
                <w:rFonts w:ascii="Calibri" w:hAnsi="Calibri" w:cs="Calibri"/>
                <w:color w:val="000000"/>
                <w:sz w:val="20"/>
              </w:rPr>
            </w:pPr>
            <w:r w:rsidRPr="00AD580C">
              <w:rPr>
                <w:rFonts w:ascii="Calibri" w:hAnsi="Calibri" w:cs="Calibri"/>
                <w:color w:val="000000"/>
                <w:sz w:val="20"/>
              </w:rPr>
              <w:t> Southern Adventist University</w:t>
            </w:r>
          </w:p>
        </w:tc>
        <w:tc>
          <w:tcPr>
            <w:tcW w:w="8480" w:type="dxa"/>
            <w:vMerge/>
            <w:tcBorders>
              <w:left w:val="nil"/>
              <w:right w:val="single" w:sz="4" w:space="0" w:color="auto"/>
            </w:tcBorders>
            <w:shd w:val="clear" w:color="auto" w:fill="auto"/>
            <w:noWrap/>
            <w:hideMark/>
          </w:tcPr>
          <w:p w14:paraId="486A74EA" w14:textId="77777777" w:rsidR="008A5BA8" w:rsidRPr="00444807" w:rsidRDefault="008A5BA8" w:rsidP="001B03FD">
            <w:pPr>
              <w:spacing w:after="0"/>
              <w:rPr>
                <w:rFonts w:ascii="Calibri" w:hAnsi="Calibri" w:cs="Calibri"/>
                <w:color w:val="000000"/>
                <w:sz w:val="24"/>
                <w:szCs w:val="24"/>
              </w:rPr>
            </w:pPr>
          </w:p>
        </w:tc>
      </w:tr>
      <w:tr w:rsidR="008A5BA8" w:rsidRPr="00444807" w14:paraId="459CBA1E" w14:textId="77777777" w:rsidTr="001B03FD">
        <w:trPr>
          <w:trHeight w:val="315"/>
        </w:trPr>
        <w:tc>
          <w:tcPr>
            <w:tcW w:w="1238" w:type="dxa"/>
            <w:tcBorders>
              <w:top w:val="nil"/>
              <w:left w:val="single" w:sz="4" w:space="0" w:color="auto"/>
              <w:bottom w:val="single" w:sz="4" w:space="0" w:color="auto"/>
              <w:right w:val="single" w:sz="4" w:space="0" w:color="auto"/>
            </w:tcBorders>
            <w:shd w:val="clear" w:color="auto" w:fill="auto"/>
            <w:noWrap/>
            <w:hideMark/>
          </w:tcPr>
          <w:p w14:paraId="17805CEC" w14:textId="77777777" w:rsidR="008A5BA8" w:rsidRPr="00444807" w:rsidRDefault="008A5BA8" w:rsidP="001B03FD">
            <w:pPr>
              <w:spacing w:after="0"/>
              <w:rPr>
                <w:rFonts w:ascii="Calibri" w:hAnsi="Calibri" w:cs="Calibri"/>
                <w:b/>
                <w:bCs/>
                <w:color w:val="000000"/>
                <w:sz w:val="24"/>
                <w:szCs w:val="24"/>
              </w:rPr>
            </w:pPr>
            <w:r w:rsidRPr="00444807">
              <w:rPr>
                <w:rFonts w:ascii="Calibri" w:hAnsi="Calibri" w:cs="Calibri"/>
                <w:b/>
                <w:bCs/>
                <w:color w:val="000000"/>
                <w:sz w:val="24"/>
                <w:szCs w:val="24"/>
              </w:rPr>
              <w:t> </w:t>
            </w:r>
          </w:p>
        </w:tc>
        <w:tc>
          <w:tcPr>
            <w:tcW w:w="1279" w:type="dxa"/>
            <w:tcBorders>
              <w:top w:val="nil"/>
              <w:left w:val="nil"/>
              <w:bottom w:val="single" w:sz="4" w:space="0" w:color="auto"/>
              <w:right w:val="single" w:sz="4" w:space="0" w:color="auto"/>
            </w:tcBorders>
            <w:shd w:val="clear" w:color="auto" w:fill="auto"/>
            <w:noWrap/>
            <w:hideMark/>
          </w:tcPr>
          <w:p w14:paraId="327987B4" w14:textId="77777777" w:rsidR="008A5BA8" w:rsidRPr="00444807" w:rsidRDefault="008A5BA8" w:rsidP="001B03FD">
            <w:pPr>
              <w:spacing w:after="0"/>
              <w:rPr>
                <w:rFonts w:ascii="Calibri" w:hAnsi="Calibri" w:cs="Calibri"/>
                <w:color w:val="000000"/>
                <w:sz w:val="24"/>
                <w:szCs w:val="24"/>
              </w:rPr>
            </w:pPr>
          </w:p>
        </w:tc>
        <w:tc>
          <w:tcPr>
            <w:tcW w:w="2158" w:type="dxa"/>
            <w:tcBorders>
              <w:top w:val="nil"/>
              <w:left w:val="nil"/>
              <w:bottom w:val="single" w:sz="4" w:space="0" w:color="auto"/>
              <w:right w:val="single" w:sz="4" w:space="0" w:color="auto"/>
            </w:tcBorders>
            <w:shd w:val="clear" w:color="auto" w:fill="auto"/>
            <w:noWrap/>
            <w:hideMark/>
          </w:tcPr>
          <w:p w14:paraId="7B57C02E" w14:textId="77777777" w:rsidR="008A5BA8" w:rsidRPr="00444807" w:rsidRDefault="008A5BA8" w:rsidP="001B03FD">
            <w:pPr>
              <w:spacing w:after="0"/>
              <w:rPr>
                <w:rFonts w:ascii="Calibri" w:hAnsi="Calibri" w:cs="Calibri"/>
                <w:color w:val="000000"/>
                <w:sz w:val="24"/>
                <w:szCs w:val="24"/>
              </w:rPr>
            </w:pPr>
            <w:r w:rsidRPr="00444807">
              <w:rPr>
                <w:rFonts w:ascii="Calibri" w:hAnsi="Calibri" w:cs="Calibri"/>
                <w:color w:val="000000"/>
                <w:sz w:val="24"/>
                <w:szCs w:val="24"/>
              </w:rPr>
              <w:t> </w:t>
            </w:r>
          </w:p>
        </w:tc>
        <w:tc>
          <w:tcPr>
            <w:tcW w:w="8480" w:type="dxa"/>
            <w:vMerge/>
            <w:tcBorders>
              <w:left w:val="nil"/>
              <w:bottom w:val="single" w:sz="4" w:space="0" w:color="auto"/>
              <w:right w:val="single" w:sz="4" w:space="0" w:color="auto"/>
            </w:tcBorders>
            <w:shd w:val="clear" w:color="auto" w:fill="auto"/>
            <w:noWrap/>
            <w:hideMark/>
          </w:tcPr>
          <w:p w14:paraId="7074A2F6" w14:textId="77777777" w:rsidR="008A5BA8" w:rsidRPr="00444807" w:rsidRDefault="008A5BA8" w:rsidP="001B03FD">
            <w:pPr>
              <w:spacing w:after="0"/>
              <w:rPr>
                <w:rFonts w:ascii="Calibri" w:hAnsi="Calibri" w:cs="Calibri"/>
                <w:color w:val="000000"/>
                <w:sz w:val="24"/>
                <w:szCs w:val="24"/>
              </w:rPr>
            </w:pPr>
          </w:p>
        </w:tc>
      </w:tr>
    </w:tbl>
    <w:p w14:paraId="289CE964" w14:textId="77777777" w:rsidR="008A5BA8" w:rsidRDefault="008A5BA8" w:rsidP="008A5BA8"/>
    <w:p w14:paraId="126C70EB" w14:textId="77777777" w:rsidR="008A5BA8" w:rsidRPr="00050427" w:rsidRDefault="008A5BA8" w:rsidP="006719A4">
      <w:pPr>
        <w:spacing w:before="0" w:after="0"/>
        <w:rPr>
          <w:rFonts w:ascii="Times New Roman" w:hAnsi="Times New Roman"/>
          <w:b/>
          <w:sz w:val="24"/>
          <w:szCs w:val="24"/>
        </w:rPr>
      </w:pPr>
    </w:p>
    <w:sectPr w:rsidR="008A5BA8" w:rsidRPr="00050427" w:rsidSect="008A5BA8">
      <w:pgSz w:w="15840" w:h="12240" w:orient="landscape" w:code="1"/>
      <w:pgMar w:top="1008" w:right="1008" w:bottom="1008" w:left="1008"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BF075" w14:textId="77777777" w:rsidR="00C335D9" w:rsidRDefault="00C335D9" w:rsidP="002367B0">
      <w:pPr>
        <w:spacing w:before="0" w:after="0"/>
      </w:pPr>
      <w:r>
        <w:separator/>
      </w:r>
    </w:p>
  </w:endnote>
  <w:endnote w:type="continuationSeparator" w:id="0">
    <w:p w14:paraId="4EC50772" w14:textId="77777777" w:rsidR="00C335D9" w:rsidRDefault="00C335D9" w:rsidP="002367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540155"/>
      <w:docPartObj>
        <w:docPartGallery w:val="Page Numbers (Bottom of Page)"/>
        <w:docPartUnique/>
      </w:docPartObj>
    </w:sdtPr>
    <w:sdtEndPr>
      <w:rPr>
        <w:color w:val="808080" w:themeColor="background1" w:themeShade="80"/>
        <w:spacing w:val="60"/>
      </w:rPr>
    </w:sdtEndPr>
    <w:sdtContent>
      <w:p w14:paraId="3AFE94C1" w14:textId="71EE1683" w:rsidR="00101B1E" w:rsidRDefault="00101B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309C">
          <w:rPr>
            <w:noProof/>
          </w:rPr>
          <w:t>12</w:t>
        </w:r>
        <w:r>
          <w:rPr>
            <w:noProof/>
          </w:rPr>
          <w:fldChar w:fldCharType="end"/>
        </w:r>
        <w:r>
          <w:t xml:space="preserve"> | </w:t>
        </w:r>
        <w:r>
          <w:rPr>
            <w:color w:val="808080" w:themeColor="background1" w:themeShade="80"/>
            <w:spacing w:val="60"/>
          </w:rPr>
          <w:t>Page</w:t>
        </w:r>
      </w:p>
    </w:sdtContent>
  </w:sdt>
  <w:p w14:paraId="539D8994" w14:textId="77777777" w:rsidR="00101B1E" w:rsidRDefault="0010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D057E" w14:textId="77777777" w:rsidR="00C335D9" w:rsidRDefault="00C335D9" w:rsidP="002367B0">
      <w:pPr>
        <w:spacing w:before="0" w:after="0"/>
      </w:pPr>
      <w:r>
        <w:separator/>
      </w:r>
    </w:p>
  </w:footnote>
  <w:footnote w:type="continuationSeparator" w:id="0">
    <w:p w14:paraId="768E54C7" w14:textId="77777777" w:rsidR="00C335D9" w:rsidRDefault="00C335D9" w:rsidP="002367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349D" w14:textId="77777777" w:rsidR="00101B1E" w:rsidRDefault="00101B1E">
    <w:pPr>
      <w:pStyle w:val="Header"/>
    </w:pPr>
    <w:r>
      <w:rPr>
        <w:noProof/>
      </w:rPr>
      <w:drawing>
        <wp:inline distT="0" distB="0" distL="0" distR="0" wp14:anchorId="1FA5FC5B" wp14:editId="3DCEE60E">
          <wp:extent cx="1847850" cy="838200"/>
          <wp:effectExtent l="0" t="0" r="0" b="0"/>
          <wp:docPr id="4" name="Picture 4" descr="https://encrypted-tbn1.gstatic.com/images?q=tbn:ANd9GcRGD5TYJTSPpcI7-0bRGmwlAVG2sAzw8mWcLtgBbGY09cogR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D5TYJTSPpcI7-0bRGmwlAVG2sAzw8mWcLtgBbGY09cogRr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71" cy="840523"/>
                  </a:xfrm>
                  <a:prstGeom prst="rect">
                    <a:avLst/>
                  </a:prstGeom>
                  <a:noFill/>
                  <a:ln>
                    <a:noFill/>
                  </a:ln>
                </pic:spPr>
              </pic:pic>
            </a:graphicData>
          </a:graphic>
        </wp:inline>
      </w:drawing>
    </w:r>
  </w:p>
  <w:p w14:paraId="6B2617B1" w14:textId="77777777" w:rsidR="00101B1E" w:rsidRDefault="00101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6BB"/>
    <w:multiLevelType w:val="hybridMultilevel"/>
    <w:tmpl w:val="F5F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B0B82"/>
    <w:multiLevelType w:val="hybridMultilevel"/>
    <w:tmpl w:val="41A27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901F1"/>
    <w:multiLevelType w:val="hybridMultilevel"/>
    <w:tmpl w:val="38A8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6579"/>
    <w:multiLevelType w:val="hybridMultilevel"/>
    <w:tmpl w:val="4352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D2C7F"/>
    <w:multiLevelType w:val="hybridMultilevel"/>
    <w:tmpl w:val="CED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16411"/>
    <w:multiLevelType w:val="hybridMultilevel"/>
    <w:tmpl w:val="4516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E621C"/>
    <w:multiLevelType w:val="hybridMultilevel"/>
    <w:tmpl w:val="425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176E7"/>
    <w:multiLevelType w:val="hybridMultilevel"/>
    <w:tmpl w:val="0A325FD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39434E6"/>
    <w:multiLevelType w:val="hybridMultilevel"/>
    <w:tmpl w:val="36466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F19F0"/>
    <w:multiLevelType w:val="hybridMultilevel"/>
    <w:tmpl w:val="9B30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6"/>
  </w:num>
  <w:num w:numId="8">
    <w:abstractNumId w:val="10"/>
  </w:num>
  <w:num w:numId="9">
    <w:abstractNumId w:val="9"/>
  </w:num>
  <w:num w:numId="10">
    <w:abstractNumId w:val="5"/>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C9"/>
    <w:rsid w:val="00020964"/>
    <w:rsid w:val="00022685"/>
    <w:rsid w:val="0002751B"/>
    <w:rsid w:val="00040DF0"/>
    <w:rsid w:val="00043690"/>
    <w:rsid w:val="00050427"/>
    <w:rsid w:val="00054E13"/>
    <w:rsid w:val="000570A4"/>
    <w:rsid w:val="0008485C"/>
    <w:rsid w:val="000A109C"/>
    <w:rsid w:val="000A2DCE"/>
    <w:rsid w:val="000A4EC9"/>
    <w:rsid w:val="000B1B95"/>
    <w:rsid w:val="000C15A3"/>
    <w:rsid w:val="000C1CA0"/>
    <w:rsid w:val="000C3170"/>
    <w:rsid w:val="000D60B0"/>
    <w:rsid w:val="00100ED9"/>
    <w:rsid w:val="00101B1E"/>
    <w:rsid w:val="00105E66"/>
    <w:rsid w:val="00112A1A"/>
    <w:rsid w:val="00114A54"/>
    <w:rsid w:val="00114EF5"/>
    <w:rsid w:val="00135A9A"/>
    <w:rsid w:val="00140DAE"/>
    <w:rsid w:val="00152720"/>
    <w:rsid w:val="00165FCD"/>
    <w:rsid w:val="00173FF5"/>
    <w:rsid w:val="00181C4C"/>
    <w:rsid w:val="00195C12"/>
    <w:rsid w:val="00196C5F"/>
    <w:rsid w:val="001A1E0D"/>
    <w:rsid w:val="001A3CA1"/>
    <w:rsid w:val="001B0CFF"/>
    <w:rsid w:val="001C5CE4"/>
    <w:rsid w:val="001C7117"/>
    <w:rsid w:val="001C78A2"/>
    <w:rsid w:val="001D0A0F"/>
    <w:rsid w:val="001D4C78"/>
    <w:rsid w:val="001D7B1F"/>
    <w:rsid w:val="001E41AB"/>
    <w:rsid w:val="001F0760"/>
    <w:rsid w:val="002001F0"/>
    <w:rsid w:val="002058C0"/>
    <w:rsid w:val="00217E1C"/>
    <w:rsid w:val="00220BEA"/>
    <w:rsid w:val="002240C9"/>
    <w:rsid w:val="002264E8"/>
    <w:rsid w:val="002367B0"/>
    <w:rsid w:val="00246941"/>
    <w:rsid w:val="002606F7"/>
    <w:rsid w:val="0026136F"/>
    <w:rsid w:val="0027545C"/>
    <w:rsid w:val="00292B3D"/>
    <w:rsid w:val="002979F4"/>
    <w:rsid w:val="002A7C86"/>
    <w:rsid w:val="002B3602"/>
    <w:rsid w:val="002B3634"/>
    <w:rsid w:val="002B54C9"/>
    <w:rsid w:val="002D07F6"/>
    <w:rsid w:val="002D1283"/>
    <w:rsid w:val="002F32B7"/>
    <w:rsid w:val="002F36BE"/>
    <w:rsid w:val="002F5656"/>
    <w:rsid w:val="002F626F"/>
    <w:rsid w:val="003010D4"/>
    <w:rsid w:val="00315233"/>
    <w:rsid w:val="00327094"/>
    <w:rsid w:val="00335837"/>
    <w:rsid w:val="003602F1"/>
    <w:rsid w:val="003603CB"/>
    <w:rsid w:val="00366398"/>
    <w:rsid w:val="00375843"/>
    <w:rsid w:val="00386C12"/>
    <w:rsid w:val="0039631B"/>
    <w:rsid w:val="003D3A5F"/>
    <w:rsid w:val="003D7090"/>
    <w:rsid w:val="003E1967"/>
    <w:rsid w:val="00400934"/>
    <w:rsid w:val="0041111E"/>
    <w:rsid w:val="00420D01"/>
    <w:rsid w:val="0042228C"/>
    <w:rsid w:val="00424711"/>
    <w:rsid w:val="004277DB"/>
    <w:rsid w:val="0043518D"/>
    <w:rsid w:val="004464CD"/>
    <w:rsid w:val="004476E2"/>
    <w:rsid w:val="00453EFD"/>
    <w:rsid w:val="0047035B"/>
    <w:rsid w:val="00474F6B"/>
    <w:rsid w:val="00476EF4"/>
    <w:rsid w:val="0048781E"/>
    <w:rsid w:val="004909E2"/>
    <w:rsid w:val="00494183"/>
    <w:rsid w:val="004968CF"/>
    <w:rsid w:val="004B41F8"/>
    <w:rsid w:val="004B70E9"/>
    <w:rsid w:val="004C4E2E"/>
    <w:rsid w:val="004D6809"/>
    <w:rsid w:val="004F00B1"/>
    <w:rsid w:val="004F0BDA"/>
    <w:rsid w:val="004F1C9F"/>
    <w:rsid w:val="00501C1B"/>
    <w:rsid w:val="00514FCD"/>
    <w:rsid w:val="00526B8C"/>
    <w:rsid w:val="00533067"/>
    <w:rsid w:val="0058085F"/>
    <w:rsid w:val="00580F1B"/>
    <w:rsid w:val="0058686C"/>
    <w:rsid w:val="005A06B3"/>
    <w:rsid w:val="005A11C5"/>
    <w:rsid w:val="005A25BD"/>
    <w:rsid w:val="005B2FD3"/>
    <w:rsid w:val="005B66DE"/>
    <w:rsid w:val="005D3DAF"/>
    <w:rsid w:val="005D7E5D"/>
    <w:rsid w:val="00605C7B"/>
    <w:rsid w:val="0061394A"/>
    <w:rsid w:val="00613E4B"/>
    <w:rsid w:val="00615397"/>
    <w:rsid w:val="00647F43"/>
    <w:rsid w:val="0065001F"/>
    <w:rsid w:val="0065309C"/>
    <w:rsid w:val="006538E7"/>
    <w:rsid w:val="006719A4"/>
    <w:rsid w:val="006737CC"/>
    <w:rsid w:val="00674E74"/>
    <w:rsid w:val="00686043"/>
    <w:rsid w:val="0069358D"/>
    <w:rsid w:val="006944C9"/>
    <w:rsid w:val="006A38A4"/>
    <w:rsid w:val="006A5233"/>
    <w:rsid w:val="006A6EB8"/>
    <w:rsid w:val="006B64EB"/>
    <w:rsid w:val="006C0C23"/>
    <w:rsid w:val="006E2D92"/>
    <w:rsid w:val="006E3178"/>
    <w:rsid w:val="006E51DE"/>
    <w:rsid w:val="006E53E8"/>
    <w:rsid w:val="0071026E"/>
    <w:rsid w:val="00741DD1"/>
    <w:rsid w:val="00750693"/>
    <w:rsid w:val="00750D41"/>
    <w:rsid w:val="0075607E"/>
    <w:rsid w:val="0077481D"/>
    <w:rsid w:val="0077547F"/>
    <w:rsid w:val="007A0BA7"/>
    <w:rsid w:val="007C4DEE"/>
    <w:rsid w:val="007C79DA"/>
    <w:rsid w:val="007D06A6"/>
    <w:rsid w:val="007D2B36"/>
    <w:rsid w:val="007D5836"/>
    <w:rsid w:val="007F0790"/>
    <w:rsid w:val="00807C99"/>
    <w:rsid w:val="00820FCC"/>
    <w:rsid w:val="008320AD"/>
    <w:rsid w:val="008438B9"/>
    <w:rsid w:val="0086110A"/>
    <w:rsid w:val="00862309"/>
    <w:rsid w:val="00864E98"/>
    <w:rsid w:val="00891AF5"/>
    <w:rsid w:val="008A4550"/>
    <w:rsid w:val="008A5BA8"/>
    <w:rsid w:val="008B647A"/>
    <w:rsid w:val="008B664D"/>
    <w:rsid w:val="008C6D90"/>
    <w:rsid w:val="008D0E72"/>
    <w:rsid w:val="008D3911"/>
    <w:rsid w:val="008E0AE3"/>
    <w:rsid w:val="008E4E9F"/>
    <w:rsid w:val="008F31AC"/>
    <w:rsid w:val="008F4FF3"/>
    <w:rsid w:val="00905863"/>
    <w:rsid w:val="0092128D"/>
    <w:rsid w:val="009372F4"/>
    <w:rsid w:val="00960C56"/>
    <w:rsid w:val="00960FB8"/>
    <w:rsid w:val="00963FEE"/>
    <w:rsid w:val="009652E8"/>
    <w:rsid w:val="00973DC9"/>
    <w:rsid w:val="00976B0B"/>
    <w:rsid w:val="009917B6"/>
    <w:rsid w:val="00992A33"/>
    <w:rsid w:val="00996F63"/>
    <w:rsid w:val="009B21C3"/>
    <w:rsid w:val="009C1EB5"/>
    <w:rsid w:val="009D6EFD"/>
    <w:rsid w:val="009E0042"/>
    <w:rsid w:val="009E1CE7"/>
    <w:rsid w:val="009F1277"/>
    <w:rsid w:val="00A044CD"/>
    <w:rsid w:val="00A05F01"/>
    <w:rsid w:val="00A07CB7"/>
    <w:rsid w:val="00A320BD"/>
    <w:rsid w:val="00A43DA2"/>
    <w:rsid w:val="00A45375"/>
    <w:rsid w:val="00A47D0F"/>
    <w:rsid w:val="00A50AD9"/>
    <w:rsid w:val="00A5669F"/>
    <w:rsid w:val="00A803EF"/>
    <w:rsid w:val="00A8169C"/>
    <w:rsid w:val="00A85296"/>
    <w:rsid w:val="00A85EF8"/>
    <w:rsid w:val="00A94F6D"/>
    <w:rsid w:val="00A9572A"/>
    <w:rsid w:val="00AA0B88"/>
    <w:rsid w:val="00AA3BDC"/>
    <w:rsid w:val="00AA6AE7"/>
    <w:rsid w:val="00AB2B7A"/>
    <w:rsid w:val="00AC2511"/>
    <w:rsid w:val="00AC35CD"/>
    <w:rsid w:val="00AC59CD"/>
    <w:rsid w:val="00AC7554"/>
    <w:rsid w:val="00AD2EE1"/>
    <w:rsid w:val="00AD46B5"/>
    <w:rsid w:val="00AE1764"/>
    <w:rsid w:val="00AE4DB0"/>
    <w:rsid w:val="00AF00AB"/>
    <w:rsid w:val="00B0538B"/>
    <w:rsid w:val="00B1083D"/>
    <w:rsid w:val="00B17143"/>
    <w:rsid w:val="00B275B0"/>
    <w:rsid w:val="00B5143E"/>
    <w:rsid w:val="00B535DD"/>
    <w:rsid w:val="00B6275D"/>
    <w:rsid w:val="00B6462E"/>
    <w:rsid w:val="00B670A4"/>
    <w:rsid w:val="00B834DB"/>
    <w:rsid w:val="00BA2570"/>
    <w:rsid w:val="00BE7C2E"/>
    <w:rsid w:val="00BF5EEB"/>
    <w:rsid w:val="00C27737"/>
    <w:rsid w:val="00C3190B"/>
    <w:rsid w:val="00C319DF"/>
    <w:rsid w:val="00C335D9"/>
    <w:rsid w:val="00C52F67"/>
    <w:rsid w:val="00C54529"/>
    <w:rsid w:val="00C6361C"/>
    <w:rsid w:val="00C64DA3"/>
    <w:rsid w:val="00C71700"/>
    <w:rsid w:val="00C73C71"/>
    <w:rsid w:val="00C81680"/>
    <w:rsid w:val="00C9504A"/>
    <w:rsid w:val="00CB6115"/>
    <w:rsid w:val="00CB76EE"/>
    <w:rsid w:val="00CC02CC"/>
    <w:rsid w:val="00CD7889"/>
    <w:rsid w:val="00CE6630"/>
    <w:rsid w:val="00CE6944"/>
    <w:rsid w:val="00CF0E93"/>
    <w:rsid w:val="00D04D19"/>
    <w:rsid w:val="00D21311"/>
    <w:rsid w:val="00D25364"/>
    <w:rsid w:val="00D31822"/>
    <w:rsid w:val="00D4189A"/>
    <w:rsid w:val="00D46432"/>
    <w:rsid w:val="00D55E68"/>
    <w:rsid w:val="00D65A32"/>
    <w:rsid w:val="00D73BE6"/>
    <w:rsid w:val="00D750BD"/>
    <w:rsid w:val="00D8474D"/>
    <w:rsid w:val="00D84B74"/>
    <w:rsid w:val="00DB6371"/>
    <w:rsid w:val="00DF7A97"/>
    <w:rsid w:val="00E04F47"/>
    <w:rsid w:val="00E12353"/>
    <w:rsid w:val="00E14160"/>
    <w:rsid w:val="00E319E5"/>
    <w:rsid w:val="00E43F42"/>
    <w:rsid w:val="00E44C12"/>
    <w:rsid w:val="00E47FF4"/>
    <w:rsid w:val="00E62ABF"/>
    <w:rsid w:val="00E647B8"/>
    <w:rsid w:val="00E66003"/>
    <w:rsid w:val="00E71B78"/>
    <w:rsid w:val="00E77B89"/>
    <w:rsid w:val="00E819C8"/>
    <w:rsid w:val="00EA32F1"/>
    <w:rsid w:val="00EA4077"/>
    <w:rsid w:val="00EB1A2D"/>
    <w:rsid w:val="00EB4FC2"/>
    <w:rsid w:val="00EE5039"/>
    <w:rsid w:val="00EF062F"/>
    <w:rsid w:val="00EF264D"/>
    <w:rsid w:val="00F028BB"/>
    <w:rsid w:val="00F03945"/>
    <w:rsid w:val="00F20E24"/>
    <w:rsid w:val="00F33C0B"/>
    <w:rsid w:val="00F4778D"/>
    <w:rsid w:val="00F47852"/>
    <w:rsid w:val="00F5109C"/>
    <w:rsid w:val="00F51B90"/>
    <w:rsid w:val="00F52748"/>
    <w:rsid w:val="00F52F8F"/>
    <w:rsid w:val="00F54C51"/>
    <w:rsid w:val="00F75FD9"/>
    <w:rsid w:val="00F76E10"/>
    <w:rsid w:val="00F85DF4"/>
    <w:rsid w:val="00FA1C20"/>
    <w:rsid w:val="00FA528F"/>
    <w:rsid w:val="00FB5489"/>
    <w:rsid w:val="00FD200B"/>
    <w:rsid w:val="00FE3BBA"/>
    <w:rsid w:val="00FF216B"/>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8004E"/>
  <w15:docId w15:val="{4553139C-D79A-45DE-A0FB-A7BACE8F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737CC"/>
    <w:pPr>
      <w:ind w:left="720"/>
      <w:contextualSpacing/>
    </w:pPr>
  </w:style>
  <w:style w:type="paragraph" w:styleId="Header">
    <w:name w:val="header"/>
    <w:basedOn w:val="Normal"/>
    <w:link w:val="HeaderChar"/>
    <w:uiPriority w:val="99"/>
    <w:unhideWhenUsed/>
    <w:rsid w:val="002367B0"/>
    <w:pPr>
      <w:tabs>
        <w:tab w:val="center" w:pos="4680"/>
        <w:tab w:val="right" w:pos="9360"/>
      </w:tabs>
      <w:spacing w:before="0" w:after="0"/>
    </w:pPr>
  </w:style>
  <w:style w:type="character" w:customStyle="1" w:styleId="HeaderChar">
    <w:name w:val="Header Char"/>
    <w:basedOn w:val="DefaultParagraphFont"/>
    <w:link w:val="Header"/>
    <w:uiPriority w:val="99"/>
    <w:rsid w:val="002367B0"/>
    <w:rPr>
      <w:rFonts w:asciiTheme="minorHAnsi" w:hAnsiTheme="minorHAnsi"/>
      <w:sz w:val="19"/>
    </w:rPr>
  </w:style>
  <w:style w:type="paragraph" w:styleId="Footer">
    <w:name w:val="footer"/>
    <w:basedOn w:val="Normal"/>
    <w:link w:val="FooterChar"/>
    <w:uiPriority w:val="99"/>
    <w:unhideWhenUsed/>
    <w:rsid w:val="002367B0"/>
    <w:pPr>
      <w:tabs>
        <w:tab w:val="center" w:pos="4680"/>
        <w:tab w:val="right" w:pos="9360"/>
      </w:tabs>
      <w:spacing w:before="0" w:after="0"/>
    </w:pPr>
  </w:style>
  <w:style w:type="character" w:customStyle="1" w:styleId="FooterChar">
    <w:name w:val="Footer Char"/>
    <w:basedOn w:val="DefaultParagraphFont"/>
    <w:link w:val="Footer"/>
    <w:uiPriority w:val="99"/>
    <w:rsid w:val="002367B0"/>
    <w:rPr>
      <w:rFonts w:asciiTheme="minorHAnsi" w:hAnsiTheme="minorHAnsi"/>
      <w:sz w:val="19"/>
    </w:rPr>
  </w:style>
  <w:style w:type="character" w:styleId="Emphasis">
    <w:name w:val="Emphasis"/>
    <w:basedOn w:val="DefaultParagraphFont"/>
    <w:uiPriority w:val="20"/>
    <w:qFormat/>
    <w:rsid w:val="008A5BA8"/>
    <w:rPr>
      <w:i/>
      <w:iCs/>
    </w:rPr>
  </w:style>
  <w:style w:type="paragraph" w:customStyle="1" w:styleId="xmsolistparagraph">
    <w:name w:val="x_msolistparagraph"/>
    <w:basedOn w:val="Normal"/>
    <w:uiPriority w:val="99"/>
    <w:rsid w:val="008A5BA8"/>
    <w:pPr>
      <w:spacing w:before="0" w:after="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g482\AppData\Roaming\Microsoft\Templates\mtg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9192591964F3D81F6D1A0DFB0A4A6"/>
        <w:category>
          <w:name w:val="General"/>
          <w:gallery w:val="placeholder"/>
        </w:category>
        <w:types>
          <w:type w:val="bbPlcHdr"/>
        </w:types>
        <w:behaviors>
          <w:behavior w:val="content"/>
        </w:behaviors>
        <w:guid w:val="{C3550514-13ED-4768-9F76-EE2FB62543A7}"/>
      </w:docPartPr>
      <w:docPartBody>
        <w:p w:rsidR="00F23000" w:rsidRDefault="00D7143A" w:rsidP="00D7143A">
          <w:pPr>
            <w:pStyle w:val="F159192591964F3D81F6D1A0DFB0A4A6"/>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E5"/>
    <w:rsid w:val="00110692"/>
    <w:rsid w:val="00134F76"/>
    <w:rsid w:val="00211F6B"/>
    <w:rsid w:val="003A03AA"/>
    <w:rsid w:val="003C0610"/>
    <w:rsid w:val="00400D90"/>
    <w:rsid w:val="004F3D5B"/>
    <w:rsid w:val="00551F74"/>
    <w:rsid w:val="00557F70"/>
    <w:rsid w:val="0062781D"/>
    <w:rsid w:val="00657351"/>
    <w:rsid w:val="006A2C26"/>
    <w:rsid w:val="006C267D"/>
    <w:rsid w:val="006F0CD5"/>
    <w:rsid w:val="007349CA"/>
    <w:rsid w:val="00796B97"/>
    <w:rsid w:val="00A21DE5"/>
    <w:rsid w:val="00B142F1"/>
    <w:rsid w:val="00BA6EC8"/>
    <w:rsid w:val="00BC14E7"/>
    <w:rsid w:val="00BD55E8"/>
    <w:rsid w:val="00BE0509"/>
    <w:rsid w:val="00C36709"/>
    <w:rsid w:val="00CB2017"/>
    <w:rsid w:val="00CD5209"/>
    <w:rsid w:val="00D7143A"/>
    <w:rsid w:val="00EF57F7"/>
    <w:rsid w:val="00EF631E"/>
    <w:rsid w:val="00F2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F35A0700F48C180BF747908EAE4D3">
    <w:name w:val="BC0F35A0700F48C180BF747908EAE4D3"/>
  </w:style>
  <w:style w:type="paragraph" w:customStyle="1" w:styleId="1C87962F638C4252915AF94AB2E878B9">
    <w:name w:val="1C87962F638C4252915AF94AB2E878B9"/>
  </w:style>
  <w:style w:type="paragraph" w:customStyle="1" w:styleId="427002CA9CF4479DB98B415134A99972">
    <w:name w:val="427002CA9CF4479DB98B415134A99972"/>
  </w:style>
  <w:style w:type="paragraph" w:customStyle="1" w:styleId="DE88AA03273B4294A2742C407E860459">
    <w:name w:val="DE88AA03273B4294A2742C407E860459"/>
  </w:style>
  <w:style w:type="paragraph" w:customStyle="1" w:styleId="CBBF0D532DB04BD89870E446ED3EED47">
    <w:name w:val="CBBF0D532DB04BD89870E446ED3EED47"/>
  </w:style>
  <w:style w:type="paragraph" w:customStyle="1" w:styleId="7056320E31C44F2F899D94BC4DD04905">
    <w:name w:val="7056320E31C44F2F899D94BC4DD04905"/>
  </w:style>
  <w:style w:type="paragraph" w:customStyle="1" w:styleId="D6EE052AE9AB417FAB08DAB3AD162DD5">
    <w:name w:val="D6EE052AE9AB417FAB08DAB3AD162DD5"/>
  </w:style>
  <w:style w:type="paragraph" w:customStyle="1" w:styleId="5668D3D68AB84A7FA4CF380203E29BD8">
    <w:name w:val="5668D3D68AB84A7FA4CF380203E29BD8"/>
  </w:style>
  <w:style w:type="paragraph" w:customStyle="1" w:styleId="22C5AAAD18F34755BC6E8106D91F534C">
    <w:name w:val="22C5AAAD18F34755BC6E8106D91F534C"/>
  </w:style>
  <w:style w:type="paragraph" w:customStyle="1" w:styleId="334678C10E06495E8488BDEEDA56F636">
    <w:name w:val="334678C10E06495E8488BDEEDA56F636"/>
  </w:style>
  <w:style w:type="paragraph" w:customStyle="1" w:styleId="1DBA3468DF794AA6919D25466DFB775E">
    <w:name w:val="1DBA3468DF794AA6919D25466DFB775E"/>
  </w:style>
  <w:style w:type="paragraph" w:customStyle="1" w:styleId="5AF9E2E3570A445DA54867017C6D9465">
    <w:name w:val="5AF9E2E3570A445DA54867017C6D9465"/>
  </w:style>
  <w:style w:type="paragraph" w:customStyle="1" w:styleId="21E4336EED3C4BEA9EF720564146314F">
    <w:name w:val="21E4336EED3C4BEA9EF720564146314F"/>
  </w:style>
  <w:style w:type="paragraph" w:customStyle="1" w:styleId="4B13CBFE609544EC816196BE5B5908E4">
    <w:name w:val="4B13CBFE609544EC816196BE5B5908E4"/>
  </w:style>
  <w:style w:type="paragraph" w:customStyle="1" w:styleId="FE0F718A61E74D50B5C5C25BEA655EF7">
    <w:name w:val="FE0F718A61E74D50B5C5C25BEA655EF7"/>
  </w:style>
  <w:style w:type="paragraph" w:customStyle="1" w:styleId="C781B8B2924D4A1AB8394F501E484E6F">
    <w:name w:val="C781B8B2924D4A1AB8394F501E484E6F"/>
  </w:style>
  <w:style w:type="paragraph" w:customStyle="1" w:styleId="F159192591964F3D81F6D1A0DFB0A4A6">
    <w:name w:val="F159192591964F3D81F6D1A0DFB0A4A6"/>
    <w:rsid w:val="00D7143A"/>
  </w:style>
  <w:style w:type="paragraph" w:customStyle="1" w:styleId="6D96A4765E264F84AEF42695C2AB9A7D">
    <w:name w:val="6D96A4765E264F84AEF42695C2AB9A7D"/>
    <w:rsid w:val="00D71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2.xml><?xml version="1.0" encoding="utf-8"?>
<ds:datastoreItem xmlns:ds="http://schemas.openxmlformats.org/officeDocument/2006/customXml" ds:itemID="{6365A71C-6A45-4CE1-93CC-5CC85D09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mtgminutes2</Template>
  <TotalTime>137</TotalTime>
  <Pages>15</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Microsoft</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Wigal, Cecelia M</dc:creator>
  <cp:lastModifiedBy>Wigal, Cecelia M</cp:lastModifiedBy>
  <cp:revision>14</cp:revision>
  <cp:lastPrinted>2018-10-10T17:51:00Z</cp:lastPrinted>
  <dcterms:created xsi:type="dcterms:W3CDTF">2018-10-10T00:24:00Z</dcterms:created>
  <dcterms:modified xsi:type="dcterms:W3CDTF">2018-10-10T21:38:00Z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